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0A" w:rsidRDefault="00934870" w:rsidP="00AC230A">
      <w:pPr>
        <w:autoSpaceDE w:val="0"/>
        <w:autoSpaceDN w:val="0"/>
        <w:adjustRightInd w:val="0"/>
        <w:jc w:val="both"/>
        <w:rPr>
          <w:bCs/>
          <w:i/>
          <w:sz w:val="20"/>
          <w:szCs w:val="20"/>
          <w:u w:val="single"/>
        </w:rPr>
      </w:pPr>
      <w:r>
        <w:rPr>
          <w:bCs/>
          <w:i/>
          <w:noProof/>
          <w:sz w:val="20"/>
          <w:szCs w:val="20"/>
          <w:u w:val="single"/>
        </w:rPr>
        <w:drawing>
          <wp:inline distT="0" distB="0" distL="0" distR="0">
            <wp:extent cx="3029803" cy="1439839"/>
            <wp:effectExtent l="0" t="0" r="0" b="8255"/>
            <wp:docPr id="11" name="Рисунок 11" descr="C:\Users\User\Desktop\Фото 2020\Проверка ле. сад 05.08.20\DSCF6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2020\Проверка ле. сад 05.08.20\DSCF62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3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950" w:rsidRPr="00276290" w:rsidRDefault="003B0EE8" w:rsidP="00A575A0">
      <w:pPr>
        <w:autoSpaceDE w:val="0"/>
        <w:autoSpaceDN w:val="0"/>
        <w:adjustRightInd w:val="0"/>
        <w:ind w:firstLine="720"/>
        <w:jc w:val="both"/>
        <w:rPr>
          <w:bCs/>
          <w:i/>
          <w:sz w:val="20"/>
          <w:szCs w:val="20"/>
        </w:rPr>
      </w:pPr>
      <w:proofErr w:type="gramStart"/>
      <w:r w:rsidRPr="00276290">
        <w:rPr>
          <w:bCs/>
          <w:i/>
          <w:sz w:val="20"/>
          <w:szCs w:val="20"/>
          <w:u w:val="single"/>
        </w:rPr>
        <w:t xml:space="preserve">Осуществляется </w:t>
      </w:r>
      <w:r w:rsidR="00B91BF8" w:rsidRPr="00276290">
        <w:rPr>
          <w:bCs/>
          <w:i/>
          <w:sz w:val="20"/>
          <w:szCs w:val="20"/>
          <w:u w:val="single"/>
        </w:rPr>
        <w:t>проверка наличия</w:t>
      </w:r>
      <w:r w:rsidR="005C1DC5" w:rsidRPr="00276290">
        <w:rPr>
          <w:bCs/>
          <w:i/>
          <w:sz w:val="20"/>
          <w:szCs w:val="20"/>
        </w:rPr>
        <w:t xml:space="preserve"> </w:t>
      </w:r>
      <w:r w:rsidR="00B91BF8" w:rsidRPr="00276290">
        <w:rPr>
          <w:bCs/>
          <w:i/>
          <w:sz w:val="20"/>
          <w:szCs w:val="20"/>
        </w:rPr>
        <w:t>маркировки аттракциона</w:t>
      </w:r>
      <w:r w:rsidR="005C1DC5" w:rsidRPr="00276290">
        <w:rPr>
          <w:bCs/>
          <w:i/>
          <w:sz w:val="20"/>
          <w:szCs w:val="20"/>
        </w:rPr>
        <w:t>,</w:t>
      </w:r>
      <w:r w:rsidR="00B91BF8" w:rsidRPr="00276290">
        <w:rPr>
          <w:bCs/>
          <w:i/>
          <w:sz w:val="20"/>
          <w:szCs w:val="20"/>
        </w:rPr>
        <w:t xml:space="preserve"> соответствия ее представленным документам</w:t>
      </w:r>
      <w:r w:rsidR="005C1DC5" w:rsidRPr="00276290">
        <w:rPr>
          <w:bCs/>
          <w:i/>
          <w:sz w:val="20"/>
          <w:szCs w:val="20"/>
        </w:rPr>
        <w:t xml:space="preserve">, </w:t>
      </w:r>
      <w:r w:rsidR="00B42950" w:rsidRPr="00276290">
        <w:rPr>
          <w:i/>
          <w:iCs/>
          <w:sz w:val="20"/>
          <w:szCs w:val="20"/>
        </w:rPr>
        <w:t xml:space="preserve">правил пользования аттракционом для посетителей, правил обслуживания пассажиров-инвалидов, </w:t>
      </w:r>
      <w:r w:rsidR="00B42950" w:rsidRPr="00276290">
        <w:rPr>
          <w:bCs/>
          <w:i/>
          <w:sz w:val="20"/>
          <w:szCs w:val="20"/>
        </w:rPr>
        <w:t xml:space="preserve">информации об ограничениях пользования аттракционом по состоянию здоровья, возрасту, росту и весу, </w:t>
      </w:r>
      <w:r w:rsidR="00B42950" w:rsidRPr="00276290">
        <w:rPr>
          <w:i/>
          <w:iCs/>
          <w:sz w:val="20"/>
          <w:szCs w:val="20"/>
        </w:rPr>
        <w:t>сведени</w:t>
      </w:r>
      <w:r w:rsidR="005C1DC5" w:rsidRPr="00276290">
        <w:rPr>
          <w:i/>
          <w:iCs/>
          <w:sz w:val="20"/>
          <w:szCs w:val="20"/>
        </w:rPr>
        <w:t>й</w:t>
      </w:r>
      <w:r w:rsidR="00B42950" w:rsidRPr="00276290">
        <w:rPr>
          <w:i/>
          <w:iCs/>
          <w:sz w:val="20"/>
          <w:szCs w:val="20"/>
        </w:rPr>
        <w:t xml:space="preserve"> о дате последней ежегодной проверки с указанием организации, которая провела проверку, о дате ближайшей ежегодной проверки</w:t>
      </w:r>
      <w:r w:rsidR="005C1DC5" w:rsidRPr="00276290">
        <w:rPr>
          <w:i/>
          <w:iCs/>
          <w:sz w:val="20"/>
          <w:szCs w:val="20"/>
        </w:rPr>
        <w:t>,</w:t>
      </w:r>
      <w:r w:rsidR="00B42950" w:rsidRPr="00276290">
        <w:rPr>
          <w:i/>
          <w:iCs/>
          <w:sz w:val="20"/>
          <w:szCs w:val="20"/>
        </w:rPr>
        <w:t xml:space="preserve"> </w:t>
      </w:r>
      <w:r w:rsidR="005C1DC5" w:rsidRPr="00276290">
        <w:rPr>
          <w:bCs/>
          <w:i/>
          <w:sz w:val="20"/>
          <w:szCs w:val="20"/>
        </w:rPr>
        <w:t>сведений</w:t>
      </w:r>
      <w:r w:rsidR="00B42950" w:rsidRPr="00276290">
        <w:rPr>
          <w:bCs/>
          <w:i/>
          <w:sz w:val="20"/>
          <w:szCs w:val="20"/>
        </w:rPr>
        <w:t xml:space="preserve"> об основных технических характеристиках аттракциона</w:t>
      </w:r>
      <w:r w:rsidR="005C1DC5" w:rsidRPr="00276290">
        <w:rPr>
          <w:bCs/>
          <w:i/>
          <w:sz w:val="20"/>
          <w:szCs w:val="20"/>
        </w:rPr>
        <w:t>,</w:t>
      </w:r>
      <w:r w:rsidR="00B42950" w:rsidRPr="00276290">
        <w:rPr>
          <w:bCs/>
          <w:i/>
          <w:sz w:val="20"/>
          <w:szCs w:val="20"/>
        </w:rPr>
        <w:t xml:space="preserve"> схем загрузки аттракциона пассажирами</w:t>
      </w:r>
      <w:r w:rsidR="005C1DC5" w:rsidRPr="00276290">
        <w:rPr>
          <w:bCs/>
          <w:i/>
          <w:sz w:val="20"/>
          <w:szCs w:val="20"/>
        </w:rPr>
        <w:t>,</w:t>
      </w:r>
      <w:r w:rsidR="00B42950" w:rsidRPr="00276290">
        <w:rPr>
          <w:bCs/>
          <w:i/>
          <w:sz w:val="20"/>
          <w:szCs w:val="20"/>
        </w:rPr>
        <w:t xml:space="preserve"> медицинских аптечек</w:t>
      </w:r>
      <w:r w:rsidR="005C1DC5" w:rsidRPr="00276290">
        <w:rPr>
          <w:bCs/>
          <w:i/>
          <w:sz w:val="20"/>
          <w:szCs w:val="20"/>
        </w:rPr>
        <w:t>,</w:t>
      </w:r>
      <w:r w:rsidR="00B42950" w:rsidRPr="00276290">
        <w:rPr>
          <w:bCs/>
          <w:i/>
          <w:sz w:val="20"/>
          <w:szCs w:val="20"/>
        </w:rPr>
        <w:t xml:space="preserve"> плана и</w:t>
      </w:r>
      <w:proofErr w:type="gramEnd"/>
      <w:r w:rsidR="00B42950" w:rsidRPr="00276290">
        <w:rPr>
          <w:bCs/>
          <w:i/>
          <w:sz w:val="20"/>
          <w:szCs w:val="20"/>
        </w:rPr>
        <w:t xml:space="preserve"> информации о мероприятиях по эвакуации пассажиров с большой высоты или из кресел со значительным наклоном по отношению к земле; размещенных необходимых эвакуационных знаков</w:t>
      </w:r>
      <w:r w:rsidR="005B7F11" w:rsidRPr="00276290">
        <w:rPr>
          <w:bCs/>
          <w:i/>
          <w:sz w:val="20"/>
          <w:szCs w:val="20"/>
        </w:rPr>
        <w:t xml:space="preserve"> и т.д.</w:t>
      </w:r>
    </w:p>
    <w:p w:rsidR="00C04A94" w:rsidRPr="00276290" w:rsidRDefault="005C1DC5" w:rsidP="00A575A0">
      <w:pPr>
        <w:autoSpaceDE w:val="0"/>
        <w:autoSpaceDN w:val="0"/>
        <w:adjustRightInd w:val="0"/>
        <w:ind w:firstLine="720"/>
        <w:jc w:val="both"/>
        <w:rPr>
          <w:bCs/>
          <w:i/>
          <w:sz w:val="20"/>
          <w:szCs w:val="20"/>
        </w:rPr>
      </w:pPr>
      <w:r w:rsidRPr="00276290">
        <w:rPr>
          <w:bCs/>
          <w:i/>
          <w:sz w:val="20"/>
          <w:szCs w:val="20"/>
          <w:u w:val="single"/>
        </w:rPr>
        <w:t>О</w:t>
      </w:r>
      <w:r w:rsidR="00C04A94" w:rsidRPr="00276290">
        <w:rPr>
          <w:bCs/>
          <w:i/>
          <w:sz w:val="20"/>
          <w:szCs w:val="20"/>
          <w:u w:val="single"/>
        </w:rPr>
        <w:t>существляется пробный пу</w:t>
      </w:r>
      <w:proofErr w:type="gramStart"/>
      <w:r w:rsidR="00C04A94" w:rsidRPr="00276290">
        <w:rPr>
          <w:bCs/>
          <w:i/>
          <w:sz w:val="20"/>
          <w:szCs w:val="20"/>
          <w:u w:val="single"/>
        </w:rPr>
        <w:t>ск</w:t>
      </w:r>
      <w:r w:rsidR="00C04A94" w:rsidRPr="00276290">
        <w:rPr>
          <w:bCs/>
          <w:i/>
          <w:sz w:val="20"/>
          <w:szCs w:val="20"/>
        </w:rPr>
        <w:t xml:space="preserve"> с пр</w:t>
      </w:r>
      <w:proofErr w:type="gramEnd"/>
      <w:r w:rsidR="00C04A94" w:rsidRPr="00276290">
        <w:rPr>
          <w:bCs/>
          <w:i/>
          <w:sz w:val="20"/>
          <w:szCs w:val="20"/>
        </w:rPr>
        <w:t>оведением видеофиксации (с участием эксплуатанта или его представителя).</w:t>
      </w:r>
    </w:p>
    <w:p w:rsidR="00C04A94" w:rsidRPr="00327B9B" w:rsidRDefault="00327B9B" w:rsidP="00A575A0">
      <w:pPr>
        <w:autoSpaceDE w:val="0"/>
        <w:autoSpaceDN w:val="0"/>
        <w:adjustRightInd w:val="0"/>
        <w:ind w:firstLine="720"/>
        <w:jc w:val="both"/>
        <w:rPr>
          <w:b/>
          <w:iCs/>
          <w:sz w:val="20"/>
          <w:szCs w:val="20"/>
        </w:rPr>
      </w:pPr>
      <w:r w:rsidRPr="00327B9B">
        <w:rPr>
          <w:b/>
          <w:bCs/>
          <w:sz w:val="20"/>
          <w:szCs w:val="20"/>
        </w:rPr>
        <w:t xml:space="preserve">3) </w:t>
      </w:r>
      <w:r w:rsidRPr="00327B9B">
        <w:rPr>
          <w:b/>
          <w:iCs/>
          <w:sz w:val="20"/>
          <w:szCs w:val="20"/>
        </w:rPr>
        <w:t>ставится отметка о гос.</w:t>
      </w:r>
      <w:r w:rsidR="00E36A0C">
        <w:rPr>
          <w:b/>
          <w:iCs/>
          <w:sz w:val="20"/>
          <w:szCs w:val="20"/>
        </w:rPr>
        <w:t xml:space="preserve"> </w:t>
      </w:r>
      <w:r w:rsidRPr="00327B9B">
        <w:rPr>
          <w:b/>
          <w:iCs/>
          <w:sz w:val="20"/>
          <w:szCs w:val="20"/>
        </w:rPr>
        <w:t>регистрации в паспорте (формуляре) аттракциона (п</w:t>
      </w:r>
      <w:r w:rsidR="00C04A94" w:rsidRPr="00327B9B">
        <w:rPr>
          <w:b/>
          <w:iCs/>
          <w:sz w:val="20"/>
          <w:szCs w:val="20"/>
        </w:rPr>
        <w:t>ри отсутствии оснований для отказа в гос</w:t>
      </w:r>
      <w:r w:rsidRPr="00327B9B">
        <w:rPr>
          <w:b/>
          <w:iCs/>
          <w:sz w:val="20"/>
          <w:szCs w:val="20"/>
        </w:rPr>
        <w:t>.</w:t>
      </w:r>
      <w:r w:rsidR="00E36A0C">
        <w:rPr>
          <w:b/>
          <w:iCs/>
          <w:sz w:val="20"/>
          <w:szCs w:val="20"/>
        </w:rPr>
        <w:t xml:space="preserve"> </w:t>
      </w:r>
      <w:r w:rsidR="00C04A94" w:rsidRPr="00327B9B">
        <w:rPr>
          <w:b/>
          <w:iCs/>
          <w:sz w:val="20"/>
          <w:szCs w:val="20"/>
        </w:rPr>
        <w:t>регистрации</w:t>
      </w:r>
      <w:r w:rsidRPr="00327B9B">
        <w:rPr>
          <w:b/>
          <w:iCs/>
          <w:sz w:val="20"/>
          <w:szCs w:val="20"/>
        </w:rPr>
        <w:t>)</w:t>
      </w:r>
      <w:r w:rsidR="00C04A94" w:rsidRPr="00327B9B">
        <w:rPr>
          <w:b/>
          <w:iCs/>
          <w:sz w:val="20"/>
          <w:szCs w:val="20"/>
        </w:rPr>
        <w:t xml:space="preserve">. </w:t>
      </w:r>
      <w:r w:rsidRPr="00327B9B">
        <w:rPr>
          <w:b/>
          <w:iCs/>
          <w:sz w:val="20"/>
          <w:szCs w:val="20"/>
        </w:rPr>
        <w:t>В</w:t>
      </w:r>
      <w:r w:rsidR="00C04A94" w:rsidRPr="00327B9B">
        <w:rPr>
          <w:b/>
          <w:iCs/>
          <w:sz w:val="20"/>
          <w:szCs w:val="20"/>
        </w:rPr>
        <w:t>ыдаются свидетельство о гос</w:t>
      </w:r>
      <w:r w:rsidRPr="00327B9B">
        <w:rPr>
          <w:b/>
          <w:iCs/>
          <w:sz w:val="20"/>
          <w:szCs w:val="20"/>
        </w:rPr>
        <w:t>.</w:t>
      </w:r>
      <w:r w:rsidR="00E36A0C">
        <w:rPr>
          <w:b/>
          <w:iCs/>
          <w:sz w:val="20"/>
          <w:szCs w:val="20"/>
        </w:rPr>
        <w:t xml:space="preserve"> </w:t>
      </w:r>
      <w:r w:rsidR="00C04A94" w:rsidRPr="00327B9B">
        <w:rPr>
          <w:b/>
          <w:iCs/>
          <w:sz w:val="20"/>
          <w:szCs w:val="20"/>
        </w:rPr>
        <w:t>регистрации аттракциона и государственный регистрационный знак</w:t>
      </w:r>
      <w:r w:rsidRPr="00327B9B">
        <w:rPr>
          <w:b/>
          <w:iCs/>
          <w:sz w:val="20"/>
          <w:szCs w:val="20"/>
        </w:rPr>
        <w:t>.</w:t>
      </w:r>
    </w:p>
    <w:p w:rsidR="00AE3749" w:rsidRDefault="00AE3749">
      <w:pPr>
        <w:ind w:right="460"/>
        <w:jc w:val="center"/>
        <w:rPr>
          <w:rFonts w:ascii="Monotype Corsiva" w:eastAsia="Monotype Corsiva" w:hAnsi="Monotype Corsiva" w:cs="Monotype Corsiva"/>
          <w:i/>
          <w:iCs/>
          <w:color w:val="FF0000"/>
          <w:sz w:val="16"/>
          <w:szCs w:val="16"/>
        </w:rPr>
      </w:pPr>
    </w:p>
    <w:p w:rsidR="00937C14" w:rsidRDefault="00A575A0" w:rsidP="004C78A2">
      <w:pPr>
        <w:autoSpaceDE w:val="0"/>
        <w:autoSpaceDN w:val="0"/>
        <w:adjustRightInd w:val="0"/>
        <w:jc w:val="center"/>
        <w:rPr>
          <w:b/>
          <w:iCs/>
          <w:color w:val="C00000"/>
          <w:sz w:val="20"/>
          <w:szCs w:val="20"/>
        </w:rPr>
      </w:pPr>
      <w:r w:rsidRPr="00A575A0">
        <w:rPr>
          <w:b/>
          <w:iCs/>
          <w:color w:val="C00000"/>
          <w:sz w:val="20"/>
          <w:szCs w:val="20"/>
        </w:rPr>
        <w:t xml:space="preserve">ОСНОВАНИЯ ДЛЯ ОТКАЗА </w:t>
      </w:r>
      <w:proofErr w:type="gramStart"/>
      <w:r w:rsidRPr="00A575A0">
        <w:rPr>
          <w:b/>
          <w:iCs/>
          <w:color w:val="C00000"/>
          <w:sz w:val="20"/>
          <w:szCs w:val="20"/>
        </w:rPr>
        <w:t>В</w:t>
      </w:r>
      <w:proofErr w:type="gramEnd"/>
    </w:p>
    <w:p w:rsidR="00A575A0" w:rsidRDefault="00A575A0" w:rsidP="004C78A2">
      <w:pPr>
        <w:autoSpaceDE w:val="0"/>
        <w:autoSpaceDN w:val="0"/>
        <w:adjustRightInd w:val="0"/>
        <w:jc w:val="center"/>
        <w:rPr>
          <w:b/>
          <w:iCs/>
          <w:color w:val="C00000"/>
          <w:sz w:val="20"/>
          <w:szCs w:val="20"/>
        </w:rPr>
      </w:pPr>
      <w:r w:rsidRPr="00A575A0">
        <w:rPr>
          <w:b/>
          <w:iCs/>
          <w:color w:val="C00000"/>
          <w:sz w:val="20"/>
          <w:szCs w:val="20"/>
        </w:rPr>
        <w:t xml:space="preserve"> ГОС</w:t>
      </w:r>
      <w:r w:rsidR="00276290">
        <w:rPr>
          <w:b/>
          <w:iCs/>
          <w:color w:val="C00000"/>
          <w:sz w:val="20"/>
          <w:szCs w:val="20"/>
        </w:rPr>
        <w:t>.</w:t>
      </w:r>
      <w:r w:rsidR="00984809">
        <w:rPr>
          <w:b/>
          <w:iCs/>
          <w:color w:val="C00000"/>
          <w:sz w:val="20"/>
          <w:szCs w:val="20"/>
        </w:rPr>
        <w:t xml:space="preserve"> </w:t>
      </w:r>
      <w:r w:rsidRPr="00A575A0">
        <w:rPr>
          <w:b/>
          <w:iCs/>
          <w:color w:val="C00000"/>
          <w:sz w:val="20"/>
          <w:szCs w:val="20"/>
        </w:rPr>
        <w:t xml:space="preserve">РЕГИСТРАЦИИ </w:t>
      </w:r>
    </w:p>
    <w:p w:rsidR="004C78A2" w:rsidRDefault="004C78A2" w:rsidP="004C78A2">
      <w:pPr>
        <w:autoSpaceDE w:val="0"/>
        <w:autoSpaceDN w:val="0"/>
        <w:adjustRightInd w:val="0"/>
        <w:jc w:val="center"/>
        <w:rPr>
          <w:b/>
          <w:iCs/>
          <w:color w:val="C00000"/>
          <w:sz w:val="20"/>
          <w:szCs w:val="20"/>
        </w:rPr>
      </w:pPr>
    </w:p>
    <w:p w:rsidR="00CC7B04" w:rsidRPr="00A575A0" w:rsidRDefault="00CC7B04" w:rsidP="00A575A0">
      <w:pPr>
        <w:pStyle w:val="a6"/>
        <w:numPr>
          <w:ilvl w:val="0"/>
          <w:numId w:val="20"/>
        </w:numPr>
        <w:autoSpaceDE w:val="0"/>
        <w:autoSpaceDN w:val="0"/>
        <w:adjustRightInd w:val="0"/>
        <w:ind w:left="142" w:firstLine="142"/>
        <w:jc w:val="both"/>
        <w:rPr>
          <w:iCs/>
          <w:sz w:val="20"/>
          <w:szCs w:val="20"/>
        </w:rPr>
      </w:pPr>
      <w:r w:rsidRPr="00A575A0">
        <w:rPr>
          <w:iCs/>
          <w:sz w:val="20"/>
          <w:szCs w:val="20"/>
        </w:rPr>
        <w:t>обращение с заявлением о гос</w:t>
      </w:r>
      <w:r w:rsidR="00A575A0">
        <w:rPr>
          <w:iCs/>
          <w:sz w:val="20"/>
          <w:szCs w:val="20"/>
        </w:rPr>
        <w:t>.</w:t>
      </w:r>
      <w:r w:rsidR="00E36A0C">
        <w:rPr>
          <w:iCs/>
          <w:sz w:val="20"/>
          <w:szCs w:val="20"/>
        </w:rPr>
        <w:t xml:space="preserve"> </w:t>
      </w:r>
      <w:r w:rsidRPr="00A575A0">
        <w:rPr>
          <w:iCs/>
          <w:sz w:val="20"/>
          <w:szCs w:val="20"/>
        </w:rPr>
        <w:t>регистрации аттракциона, который не подлежит гос</w:t>
      </w:r>
      <w:r w:rsidR="00A575A0">
        <w:rPr>
          <w:iCs/>
          <w:sz w:val="20"/>
          <w:szCs w:val="20"/>
        </w:rPr>
        <w:t>.</w:t>
      </w:r>
      <w:r w:rsidR="00E36A0C">
        <w:rPr>
          <w:iCs/>
          <w:sz w:val="20"/>
          <w:szCs w:val="20"/>
        </w:rPr>
        <w:t xml:space="preserve"> </w:t>
      </w:r>
      <w:r w:rsidRPr="00A575A0">
        <w:rPr>
          <w:iCs/>
          <w:sz w:val="20"/>
          <w:szCs w:val="20"/>
        </w:rPr>
        <w:t>регистрации в соответствии с настоящими Правилами;</w:t>
      </w:r>
    </w:p>
    <w:p w:rsidR="00CC7B04" w:rsidRPr="00A575A0" w:rsidRDefault="00CC7B04" w:rsidP="00A575A0">
      <w:pPr>
        <w:pStyle w:val="a6"/>
        <w:numPr>
          <w:ilvl w:val="0"/>
          <w:numId w:val="20"/>
        </w:numPr>
        <w:autoSpaceDE w:val="0"/>
        <w:autoSpaceDN w:val="0"/>
        <w:adjustRightInd w:val="0"/>
        <w:ind w:left="142" w:firstLine="142"/>
        <w:jc w:val="both"/>
        <w:rPr>
          <w:iCs/>
          <w:sz w:val="20"/>
          <w:szCs w:val="20"/>
        </w:rPr>
      </w:pPr>
      <w:r w:rsidRPr="00A575A0">
        <w:rPr>
          <w:iCs/>
          <w:sz w:val="20"/>
          <w:szCs w:val="20"/>
        </w:rPr>
        <w:t>отсутствие документов или сведений, наличие которых является обязательным в соответствии с настоящими Правилами;</w:t>
      </w:r>
    </w:p>
    <w:p w:rsidR="00CC7B04" w:rsidRPr="00A575A0" w:rsidRDefault="00CC7B04" w:rsidP="00A575A0">
      <w:pPr>
        <w:pStyle w:val="a6"/>
        <w:numPr>
          <w:ilvl w:val="0"/>
          <w:numId w:val="20"/>
        </w:numPr>
        <w:autoSpaceDE w:val="0"/>
        <w:autoSpaceDN w:val="0"/>
        <w:adjustRightInd w:val="0"/>
        <w:ind w:left="142" w:firstLine="142"/>
        <w:jc w:val="both"/>
        <w:rPr>
          <w:iCs/>
          <w:sz w:val="20"/>
          <w:szCs w:val="20"/>
        </w:rPr>
      </w:pPr>
      <w:r w:rsidRPr="00A575A0">
        <w:rPr>
          <w:iCs/>
          <w:sz w:val="20"/>
          <w:szCs w:val="20"/>
        </w:rPr>
        <w:t xml:space="preserve">несоответствие представленных документов требованиям, установленным нормативными </w:t>
      </w:r>
      <w:r w:rsidRPr="00A575A0">
        <w:rPr>
          <w:iCs/>
          <w:sz w:val="20"/>
          <w:szCs w:val="20"/>
        </w:rPr>
        <w:lastRenderedPageBreak/>
        <w:t>правовыми актами или нормативно-техническими документами;</w:t>
      </w:r>
    </w:p>
    <w:p w:rsidR="00CC7B04" w:rsidRPr="00A575A0" w:rsidRDefault="00CC7B04" w:rsidP="00A575A0">
      <w:pPr>
        <w:pStyle w:val="a6"/>
        <w:numPr>
          <w:ilvl w:val="0"/>
          <w:numId w:val="20"/>
        </w:numPr>
        <w:autoSpaceDE w:val="0"/>
        <w:autoSpaceDN w:val="0"/>
        <w:adjustRightInd w:val="0"/>
        <w:ind w:left="142" w:firstLine="142"/>
        <w:jc w:val="both"/>
        <w:rPr>
          <w:iCs/>
          <w:sz w:val="20"/>
          <w:szCs w:val="20"/>
        </w:rPr>
      </w:pPr>
      <w:r w:rsidRPr="00A575A0">
        <w:rPr>
          <w:iCs/>
          <w:sz w:val="20"/>
          <w:szCs w:val="20"/>
        </w:rPr>
        <w:t>представление документов, срок действия которых истек;</w:t>
      </w:r>
    </w:p>
    <w:p w:rsidR="00CC7B04" w:rsidRPr="00A575A0" w:rsidRDefault="00CC7B04" w:rsidP="00A575A0">
      <w:pPr>
        <w:pStyle w:val="a6"/>
        <w:numPr>
          <w:ilvl w:val="0"/>
          <w:numId w:val="20"/>
        </w:numPr>
        <w:autoSpaceDE w:val="0"/>
        <w:autoSpaceDN w:val="0"/>
        <w:adjustRightInd w:val="0"/>
        <w:ind w:left="142" w:firstLine="142"/>
        <w:jc w:val="both"/>
        <w:rPr>
          <w:iCs/>
          <w:sz w:val="20"/>
          <w:szCs w:val="20"/>
        </w:rPr>
      </w:pPr>
      <w:r w:rsidRPr="00A575A0">
        <w:rPr>
          <w:iCs/>
          <w:sz w:val="20"/>
          <w:szCs w:val="20"/>
        </w:rPr>
        <w:t>наличие сведений об отмене представленных документов;</w:t>
      </w:r>
    </w:p>
    <w:p w:rsidR="00CC7B04" w:rsidRPr="00A575A0" w:rsidRDefault="00CC7B04" w:rsidP="00A575A0">
      <w:pPr>
        <w:pStyle w:val="a6"/>
        <w:numPr>
          <w:ilvl w:val="0"/>
          <w:numId w:val="20"/>
        </w:numPr>
        <w:autoSpaceDE w:val="0"/>
        <w:autoSpaceDN w:val="0"/>
        <w:adjustRightInd w:val="0"/>
        <w:ind w:left="142" w:firstLine="142"/>
        <w:jc w:val="both"/>
        <w:rPr>
          <w:iCs/>
          <w:sz w:val="20"/>
          <w:szCs w:val="20"/>
        </w:rPr>
      </w:pPr>
      <w:r w:rsidRPr="00A575A0">
        <w:rPr>
          <w:iCs/>
          <w:sz w:val="20"/>
          <w:szCs w:val="20"/>
        </w:rPr>
        <w:t>наличие в представленных (полученных) документах (сведениях) противоречивой либо недостоверной информации;</w:t>
      </w:r>
    </w:p>
    <w:p w:rsidR="00AC230A" w:rsidRDefault="00AC230A" w:rsidP="00AC230A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AC230A" w:rsidRDefault="006C083B" w:rsidP="00AC230A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Cs/>
          <w:noProof/>
          <w:sz w:val="20"/>
          <w:szCs w:val="20"/>
        </w:rPr>
        <w:drawing>
          <wp:inline distT="0" distB="0" distL="0" distR="0" wp14:anchorId="66B2396A" wp14:editId="5E518B31">
            <wp:extent cx="3029247" cy="2197290"/>
            <wp:effectExtent l="0" t="0" r="0" b="0"/>
            <wp:docPr id="13" name="Рисунок 13" descr="C:\Users\User\Documents\Парк Космонавтов\DSCF5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Парк Космонавтов\DSCF58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9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FA9" w:rsidRDefault="00835FA9" w:rsidP="00AC230A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835FA9" w:rsidRDefault="00835FA9" w:rsidP="00835FA9">
      <w:pPr>
        <w:pStyle w:val="a6"/>
        <w:numPr>
          <w:ilvl w:val="0"/>
          <w:numId w:val="20"/>
        </w:numPr>
        <w:autoSpaceDE w:val="0"/>
        <w:autoSpaceDN w:val="0"/>
        <w:adjustRightInd w:val="0"/>
        <w:ind w:left="142" w:firstLine="142"/>
        <w:jc w:val="both"/>
        <w:rPr>
          <w:iCs/>
          <w:sz w:val="20"/>
          <w:szCs w:val="20"/>
        </w:rPr>
      </w:pPr>
      <w:r w:rsidRPr="00A575A0">
        <w:rPr>
          <w:iCs/>
          <w:sz w:val="20"/>
          <w:szCs w:val="20"/>
        </w:rPr>
        <w:t>наличие решения уполномоченного государственного органа о приостановлении (запрете) совершения юридически значимых действий в отношении аттракциона;</w:t>
      </w:r>
    </w:p>
    <w:p w:rsidR="00CC7B04" w:rsidRPr="00AC230A" w:rsidRDefault="00CC7B04" w:rsidP="00A575A0">
      <w:pPr>
        <w:pStyle w:val="a6"/>
        <w:numPr>
          <w:ilvl w:val="0"/>
          <w:numId w:val="20"/>
        </w:numPr>
        <w:autoSpaceDE w:val="0"/>
        <w:autoSpaceDN w:val="0"/>
        <w:adjustRightInd w:val="0"/>
        <w:ind w:left="142" w:firstLine="142"/>
        <w:jc w:val="both"/>
        <w:rPr>
          <w:iCs/>
          <w:sz w:val="20"/>
          <w:szCs w:val="20"/>
        </w:rPr>
      </w:pPr>
      <w:r w:rsidRPr="00AC230A">
        <w:rPr>
          <w:iCs/>
          <w:sz w:val="20"/>
          <w:szCs w:val="20"/>
        </w:rPr>
        <w:t>несоответствие фактически установленных при осмотре данных представленным (полученным) документам (сведениям);</w:t>
      </w:r>
    </w:p>
    <w:p w:rsidR="00AE3749" w:rsidRPr="00AC230A" w:rsidRDefault="00CC7B04" w:rsidP="00AC230A">
      <w:pPr>
        <w:pStyle w:val="a6"/>
        <w:numPr>
          <w:ilvl w:val="0"/>
          <w:numId w:val="20"/>
        </w:numPr>
        <w:autoSpaceDE w:val="0"/>
        <w:autoSpaceDN w:val="0"/>
        <w:adjustRightInd w:val="0"/>
        <w:ind w:left="142" w:right="-50" w:firstLine="142"/>
        <w:jc w:val="both"/>
        <w:rPr>
          <w:rFonts w:ascii="Monotype Corsiva" w:eastAsia="Monotype Corsiva" w:hAnsi="Monotype Corsiva" w:cs="Monotype Corsiva"/>
          <w:i/>
          <w:iCs/>
          <w:sz w:val="20"/>
          <w:szCs w:val="20"/>
        </w:rPr>
      </w:pPr>
      <w:r w:rsidRPr="00AC230A">
        <w:rPr>
          <w:iCs/>
          <w:sz w:val="20"/>
          <w:szCs w:val="20"/>
        </w:rPr>
        <w:t xml:space="preserve">несоответствие аттракциона требованиям технического </w:t>
      </w:r>
      <w:hyperlink r:id="rId9" w:history="1">
        <w:r w:rsidRPr="00AC230A">
          <w:rPr>
            <w:iCs/>
            <w:sz w:val="20"/>
            <w:szCs w:val="20"/>
          </w:rPr>
          <w:t>регламента</w:t>
        </w:r>
      </w:hyperlink>
      <w:r w:rsidRPr="00AC230A">
        <w:rPr>
          <w:iCs/>
          <w:sz w:val="20"/>
          <w:szCs w:val="20"/>
        </w:rPr>
        <w:t xml:space="preserve"> Евразийского экономического союза </w:t>
      </w:r>
      <w:r w:rsidR="00170D81" w:rsidRPr="00AC230A">
        <w:rPr>
          <w:iCs/>
          <w:sz w:val="20"/>
          <w:szCs w:val="20"/>
        </w:rPr>
        <w:t>«</w:t>
      </w:r>
      <w:r w:rsidRPr="00AC230A">
        <w:rPr>
          <w:iCs/>
          <w:sz w:val="20"/>
          <w:szCs w:val="20"/>
        </w:rPr>
        <w:t>О безопасности аттракционов</w:t>
      </w:r>
      <w:r w:rsidR="00170D81" w:rsidRPr="00AC230A">
        <w:rPr>
          <w:iCs/>
          <w:sz w:val="20"/>
          <w:szCs w:val="20"/>
        </w:rPr>
        <w:t>»</w:t>
      </w:r>
      <w:r w:rsidRPr="00AC230A">
        <w:rPr>
          <w:iCs/>
          <w:sz w:val="20"/>
          <w:szCs w:val="20"/>
        </w:rPr>
        <w:t xml:space="preserve"> (</w:t>
      </w:r>
      <w:r w:rsidRPr="00AC230A">
        <w:rPr>
          <w:i/>
          <w:iCs/>
          <w:sz w:val="20"/>
          <w:szCs w:val="20"/>
        </w:rPr>
        <w:t>в отношении аттракционов, впервые введенных в эксплуатацию с 18</w:t>
      </w:r>
      <w:r w:rsidR="00170D81" w:rsidRPr="00AC230A">
        <w:rPr>
          <w:i/>
          <w:iCs/>
          <w:sz w:val="20"/>
          <w:szCs w:val="20"/>
        </w:rPr>
        <w:t>.04.</w:t>
      </w:r>
      <w:r w:rsidRPr="00AC230A">
        <w:rPr>
          <w:i/>
          <w:iCs/>
          <w:sz w:val="20"/>
          <w:szCs w:val="20"/>
        </w:rPr>
        <w:t>2018.</w:t>
      </w:r>
      <w:r w:rsidRPr="00AC230A">
        <w:rPr>
          <w:iCs/>
          <w:sz w:val="20"/>
          <w:szCs w:val="20"/>
        </w:rPr>
        <w:t>) или установленным законодательством Российской Федерации требованиям к техническому состоянию и эксплуатации аттракциона (</w:t>
      </w:r>
      <w:r w:rsidRPr="00AC230A">
        <w:rPr>
          <w:i/>
          <w:iCs/>
          <w:sz w:val="20"/>
          <w:szCs w:val="20"/>
        </w:rPr>
        <w:t>в отношении аттракционов, впервые введенных в эксплуатацию до 18</w:t>
      </w:r>
      <w:r w:rsidR="00170D81" w:rsidRPr="00AC230A">
        <w:rPr>
          <w:i/>
          <w:iCs/>
          <w:sz w:val="20"/>
          <w:szCs w:val="20"/>
        </w:rPr>
        <w:t>.04.</w:t>
      </w:r>
      <w:r w:rsidRPr="00AC230A">
        <w:rPr>
          <w:i/>
          <w:iCs/>
          <w:sz w:val="20"/>
          <w:szCs w:val="20"/>
        </w:rPr>
        <w:t>2018</w:t>
      </w:r>
      <w:r w:rsidRPr="00AC230A">
        <w:rPr>
          <w:iCs/>
          <w:sz w:val="20"/>
          <w:szCs w:val="20"/>
        </w:rPr>
        <w:t>).</w:t>
      </w:r>
    </w:p>
    <w:p w:rsidR="00AA1D95" w:rsidRDefault="00AA1D95">
      <w:pPr>
        <w:spacing w:line="34" w:lineRule="exact"/>
        <w:rPr>
          <w:sz w:val="24"/>
          <w:szCs w:val="24"/>
        </w:rPr>
      </w:pPr>
    </w:p>
    <w:p w:rsidR="00AA1D95" w:rsidRDefault="0047091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706590A5" wp14:editId="036AF804">
                <wp:simplePos x="0" y="0"/>
                <wp:positionH relativeFrom="column">
                  <wp:posOffset>-8255</wp:posOffset>
                </wp:positionH>
                <wp:positionV relativeFrom="paragraph">
                  <wp:posOffset>189230</wp:posOffset>
                </wp:positionV>
                <wp:extent cx="12700" cy="368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683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-0.6499pt;margin-top:14.9pt;width:1pt;height:2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39B95E7C" wp14:editId="176A9B42">
                <wp:simplePos x="0" y="0"/>
                <wp:positionH relativeFrom="column">
                  <wp:posOffset>3810</wp:posOffset>
                </wp:positionH>
                <wp:positionV relativeFrom="paragraph">
                  <wp:posOffset>217170</wp:posOffset>
                </wp:positionV>
                <wp:extent cx="0" cy="1644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4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pt,17.1pt" to="0.3pt,30.05pt" o:allowincell="f" strokecolor="#FFFFFF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6FD2EF24" wp14:editId="0A2D32D0">
                <wp:simplePos x="0" y="0"/>
                <wp:positionH relativeFrom="column">
                  <wp:posOffset>3016250</wp:posOffset>
                </wp:positionH>
                <wp:positionV relativeFrom="paragraph">
                  <wp:posOffset>189230</wp:posOffset>
                </wp:positionV>
                <wp:extent cx="12700" cy="368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683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237.5pt;margin-top:14.9pt;width:1pt;height:2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03031D46" wp14:editId="2986B363">
                <wp:simplePos x="0" y="0"/>
                <wp:positionH relativeFrom="column">
                  <wp:posOffset>2997835</wp:posOffset>
                </wp:positionH>
                <wp:positionV relativeFrom="paragraph">
                  <wp:posOffset>205740</wp:posOffset>
                </wp:positionV>
                <wp:extent cx="12700" cy="133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236.05pt;margin-top:16.2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2F9CB635" wp14:editId="2A06E68C">
                <wp:simplePos x="0" y="0"/>
                <wp:positionH relativeFrom="column">
                  <wp:posOffset>3006725</wp:posOffset>
                </wp:positionH>
                <wp:positionV relativeFrom="paragraph">
                  <wp:posOffset>205740</wp:posOffset>
                </wp:positionV>
                <wp:extent cx="12700" cy="1333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236.75pt;margin-top:16.2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65C753C9" wp14:editId="2AE63870">
                <wp:simplePos x="0" y="0"/>
                <wp:positionH relativeFrom="column">
                  <wp:posOffset>3014980</wp:posOffset>
                </wp:positionH>
                <wp:positionV relativeFrom="paragraph">
                  <wp:posOffset>217170</wp:posOffset>
                </wp:positionV>
                <wp:extent cx="0" cy="1644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4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7.4pt,17.1pt" to="237.4pt,30.05pt" o:allowincell="f" strokecolor="#FFFFFF" strokeweight="0.96pt"/>
            </w:pict>
          </mc:Fallback>
        </mc:AlternateContent>
      </w:r>
    </w:p>
    <w:p w:rsidR="00607962" w:rsidRDefault="00607962">
      <w:pPr>
        <w:ind w:right="180"/>
        <w:jc w:val="center"/>
        <w:rPr>
          <w:sz w:val="20"/>
          <w:szCs w:val="20"/>
        </w:rPr>
      </w:pPr>
    </w:p>
    <w:p w:rsidR="00607962" w:rsidRDefault="00607962">
      <w:pPr>
        <w:ind w:right="180"/>
        <w:jc w:val="center"/>
        <w:rPr>
          <w:sz w:val="20"/>
          <w:szCs w:val="20"/>
        </w:rPr>
      </w:pPr>
    </w:p>
    <w:p w:rsidR="00AA1D95" w:rsidRDefault="00AA1D95">
      <w:pPr>
        <w:spacing w:line="20" w:lineRule="exact"/>
        <w:rPr>
          <w:sz w:val="24"/>
          <w:szCs w:val="24"/>
        </w:rPr>
      </w:pPr>
    </w:p>
    <w:p w:rsidR="00AA1D95" w:rsidRDefault="0047091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561DCD" w:rsidRPr="00561DCD" w:rsidRDefault="00561DCD" w:rsidP="00561DCD">
      <w:pPr>
        <w:spacing w:line="244" w:lineRule="exact"/>
        <w:rPr>
          <w:rFonts w:eastAsia="Times New Roman"/>
          <w:sz w:val="20"/>
          <w:szCs w:val="20"/>
        </w:rPr>
      </w:pPr>
      <w:r w:rsidRPr="00561DCD">
        <w:rPr>
          <w:rFonts w:eastAsia="Times New Roman"/>
          <w:sz w:val="20"/>
          <w:szCs w:val="20"/>
        </w:rPr>
        <w:t>Главное управление по государственному надзору УР</w:t>
      </w:r>
    </w:p>
    <w:p w:rsidR="00561DCD" w:rsidRPr="00561DCD" w:rsidRDefault="00561DCD" w:rsidP="00561DCD">
      <w:pPr>
        <w:jc w:val="center"/>
        <w:rPr>
          <w:rFonts w:eastAsia="Times New Roman"/>
          <w:sz w:val="20"/>
          <w:szCs w:val="20"/>
        </w:rPr>
      </w:pPr>
      <w:r w:rsidRPr="00561DCD">
        <w:rPr>
          <w:rFonts w:eastAsia="Times New Roman"/>
          <w:sz w:val="20"/>
          <w:szCs w:val="20"/>
        </w:rPr>
        <w:t xml:space="preserve">ул. М. Горького, д. 73, г. Ижевск, 426051, </w:t>
      </w:r>
    </w:p>
    <w:p w:rsidR="00561DCD" w:rsidRPr="0044696C" w:rsidRDefault="00561DCD" w:rsidP="00561DCD">
      <w:pPr>
        <w:jc w:val="center"/>
        <w:rPr>
          <w:rFonts w:eastAsia="Times New Roman"/>
          <w:sz w:val="20"/>
          <w:szCs w:val="20"/>
        </w:rPr>
      </w:pPr>
      <w:r w:rsidRPr="00561DCD">
        <w:rPr>
          <w:rFonts w:eastAsia="Times New Roman"/>
          <w:sz w:val="20"/>
          <w:szCs w:val="20"/>
        </w:rPr>
        <w:t xml:space="preserve">тел.: 8-3412-27-15-27, доб. 500 </w:t>
      </w:r>
      <w:r w:rsidRPr="00561DCD">
        <w:rPr>
          <w:rFonts w:eastAsia="Times New Roman"/>
          <w:sz w:val="20"/>
          <w:szCs w:val="20"/>
          <w:lang w:val="en-US"/>
        </w:rPr>
        <w:t>e</w:t>
      </w:r>
      <w:r w:rsidRPr="00561DCD">
        <w:rPr>
          <w:rFonts w:eastAsia="Times New Roman"/>
          <w:sz w:val="20"/>
          <w:szCs w:val="20"/>
        </w:rPr>
        <w:t>-</w:t>
      </w:r>
      <w:r w:rsidRPr="00561DCD">
        <w:rPr>
          <w:rFonts w:eastAsia="Times New Roman"/>
          <w:sz w:val="20"/>
          <w:szCs w:val="20"/>
          <w:lang w:val="en-US"/>
        </w:rPr>
        <w:t>mail</w:t>
      </w:r>
      <w:r w:rsidRPr="00561DCD">
        <w:rPr>
          <w:rFonts w:eastAsia="Times New Roman"/>
          <w:sz w:val="20"/>
          <w:szCs w:val="20"/>
        </w:rPr>
        <w:t>:</w:t>
      </w:r>
      <w:r w:rsidRPr="00561DCD">
        <w:rPr>
          <w:rFonts w:eastAsia="Calibri"/>
          <w:kern w:val="44"/>
        </w:rPr>
        <w:t xml:space="preserve"> </w:t>
      </w:r>
      <w:r w:rsidRPr="00561DCD">
        <w:rPr>
          <w:rFonts w:eastAsia="Calibri"/>
          <w:kern w:val="44"/>
          <w:sz w:val="20"/>
          <w:szCs w:val="20"/>
          <w:lang w:val="en-US"/>
        </w:rPr>
        <w:t>mail</w:t>
      </w:r>
      <w:r w:rsidRPr="00561DCD">
        <w:rPr>
          <w:rFonts w:eastAsia="Calibri"/>
          <w:kern w:val="44"/>
          <w:sz w:val="20"/>
          <w:szCs w:val="20"/>
        </w:rPr>
        <w:t>@</w:t>
      </w:r>
      <w:r w:rsidRPr="00561DCD">
        <w:rPr>
          <w:rFonts w:eastAsia="Calibri"/>
          <w:kern w:val="44"/>
          <w:sz w:val="20"/>
          <w:szCs w:val="20"/>
          <w:lang w:val="en-US"/>
        </w:rPr>
        <w:t>gun</w:t>
      </w:r>
      <w:r w:rsidRPr="00561DCD">
        <w:rPr>
          <w:rFonts w:eastAsia="Calibri"/>
          <w:kern w:val="44"/>
          <w:sz w:val="20"/>
          <w:szCs w:val="20"/>
        </w:rPr>
        <w:t>.</w:t>
      </w:r>
      <w:proofErr w:type="spellStart"/>
      <w:r w:rsidRPr="00561DCD">
        <w:rPr>
          <w:rFonts w:eastAsia="Calibri"/>
          <w:kern w:val="44"/>
          <w:sz w:val="20"/>
          <w:szCs w:val="20"/>
          <w:lang w:val="en-US"/>
        </w:rPr>
        <w:t>udmr</w:t>
      </w:r>
      <w:proofErr w:type="spellEnd"/>
      <w:r w:rsidRPr="00561DCD">
        <w:rPr>
          <w:rFonts w:eastAsia="Calibri"/>
          <w:kern w:val="44"/>
          <w:sz w:val="20"/>
          <w:szCs w:val="20"/>
        </w:rPr>
        <w:t>.</w:t>
      </w:r>
      <w:proofErr w:type="spellStart"/>
      <w:r w:rsidRPr="00561DCD">
        <w:rPr>
          <w:rFonts w:eastAsia="Calibri"/>
          <w:kern w:val="44"/>
          <w:sz w:val="20"/>
          <w:szCs w:val="20"/>
          <w:lang w:val="en-US"/>
        </w:rPr>
        <w:t>ru</w:t>
      </w:r>
      <w:proofErr w:type="spellEnd"/>
      <w:r w:rsidRPr="00561DCD">
        <w:rPr>
          <w:rFonts w:eastAsia="Calibri"/>
          <w:kern w:val="44"/>
          <w:sz w:val="20"/>
          <w:szCs w:val="20"/>
        </w:rPr>
        <w:t xml:space="preserve">, </w:t>
      </w:r>
      <w:r w:rsidRPr="00561DCD">
        <w:rPr>
          <w:rFonts w:eastAsia="Times New Roman"/>
          <w:sz w:val="20"/>
          <w:szCs w:val="20"/>
        </w:rPr>
        <w:t xml:space="preserve">сайт: </w:t>
      </w:r>
      <w:r w:rsidRPr="00561DCD">
        <w:rPr>
          <w:rFonts w:eastAsia="Calibri"/>
          <w:kern w:val="44"/>
          <w:sz w:val="20"/>
          <w:szCs w:val="20"/>
          <w:lang w:val="en-US"/>
        </w:rPr>
        <w:t>http</w:t>
      </w:r>
      <w:r w:rsidRPr="00561DCD">
        <w:rPr>
          <w:rFonts w:eastAsia="Calibri"/>
          <w:kern w:val="44"/>
          <w:sz w:val="20"/>
          <w:szCs w:val="20"/>
        </w:rPr>
        <w:t>://</w:t>
      </w:r>
      <w:proofErr w:type="spellStart"/>
      <w:r w:rsidRPr="00561DCD">
        <w:rPr>
          <w:rFonts w:eastAsia="Calibri"/>
          <w:kern w:val="44"/>
          <w:sz w:val="20"/>
          <w:szCs w:val="20"/>
          <w:lang w:val="en-US"/>
        </w:rPr>
        <w:t>igsnur</w:t>
      </w:r>
      <w:proofErr w:type="spellEnd"/>
      <w:r w:rsidRPr="00561DCD">
        <w:rPr>
          <w:rFonts w:eastAsia="Calibri"/>
          <w:kern w:val="44"/>
          <w:sz w:val="20"/>
          <w:szCs w:val="20"/>
        </w:rPr>
        <w:t>.</w:t>
      </w:r>
      <w:proofErr w:type="spellStart"/>
      <w:r w:rsidRPr="00561DCD">
        <w:rPr>
          <w:rFonts w:eastAsia="Calibri"/>
          <w:kern w:val="44"/>
          <w:sz w:val="20"/>
          <w:szCs w:val="20"/>
          <w:lang w:val="en-US"/>
        </w:rPr>
        <w:t>udmurt</w:t>
      </w:r>
      <w:proofErr w:type="spellEnd"/>
      <w:r w:rsidRPr="00561DCD">
        <w:rPr>
          <w:rFonts w:eastAsia="Calibri"/>
          <w:kern w:val="44"/>
          <w:sz w:val="20"/>
          <w:szCs w:val="20"/>
        </w:rPr>
        <w:t>.</w:t>
      </w:r>
      <w:proofErr w:type="spellStart"/>
      <w:r w:rsidRPr="00561DCD">
        <w:rPr>
          <w:rFonts w:eastAsia="Calibri"/>
          <w:kern w:val="44"/>
          <w:sz w:val="20"/>
          <w:szCs w:val="20"/>
          <w:lang w:val="en-US"/>
        </w:rPr>
        <w:t>ru</w:t>
      </w:r>
      <w:proofErr w:type="spellEnd"/>
    </w:p>
    <w:p w:rsidR="00AA1D95" w:rsidRDefault="00AA1D95">
      <w:pPr>
        <w:spacing w:line="244" w:lineRule="exact"/>
        <w:rPr>
          <w:sz w:val="24"/>
          <w:szCs w:val="24"/>
        </w:rPr>
      </w:pPr>
    </w:p>
    <w:p w:rsidR="00AA1D95" w:rsidRPr="00984809" w:rsidRDefault="00AA1D95">
      <w:pPr>
        <w:spacing w:line="34" w:lineRule="exact"/>
        <w:rPr>
          <w:sz w:val="24"/>
          <w:szCs w:val="24"/>
        </w:rPr>
      </w:pPr>
    </w:p>
    <w:p w:rsidR="00AA1D95" w:rsidRPr="00984809" w:rsidRDefault="00AA1D95">
      <w:pPr>
        <w:spacing w:line="200" w:lineRule="exact"/>
        <w:rPr>
          <w:sz w:val="24"/>
          <w:szCs w:val="24"/>
        </w:rPr>
      </w:pPr>
    </w:p>
    <w:p w:rsidR="00AA1D95" w:rsidRPr="00984809" w:rsidRDefault="00AA1D95">
      <w:pPr>
        <w:spacing w:line="200" w:lineRule="exact"/>
        <w:rPr>
          <w:sz w:val="24"/>
          <w:szCs w:val="24"/>
        </w:rPr>
      </w:pPr>
    </w:p>
    <w:p w:rsidR="00AA1D95" w:rsidRPr="00984809" w:rsidRDefault="00AA1D95">
      <w:pPr>
        <w:spacing w:line="200" w:lineRule="exact"/>
        <w:rPr>
          <w:sz w:val="24"/>
          <w:szCs w:val="24"/>
        </w:rPr>
      </w:pPr>
    </w:p>
    <w:p w:rsidR="00AA1D95" w:rsidRPr="00984809" w:rsidRDefault="00AA1D95">
      <w:pPr>
        <w:spacing w:line="200" w:lineRule="exact"/>
        <w:rPr>
          <w:sz w:val="24"/>
          <w:szCs w:val="24"/>
        </w:rPr>
      </w:pPr>
    </w:p>
    <w:p w:rsidR="00AA1D95" w:rsidRPr="00984809" w:rsidRDefault="00AA1D95">
      <w:pPr>
        <w:spacing w:line="200" w:lineRule="exact"/>
        <w:rPr>
          <w:sz w:val="24"/>
          <w:szCs w:val="24"/>
        </w:rPr>
      </w:pPr>
    </w:p>
    <w:p w:rsidR="00AA1D95" w:rsidRPr="00984809" w:rsidRDefault="00AA1D95">
      <w:pPr>
        <w:spacing w:line="277" w:lineRule="exact"/>
        <w:rPr>
          <w:sz w:val="24"/>
          <w:szCs w:val="24"/>
        </w:rPr>
      </w:pPr>
    </w:p>
    <w:p w:rsidR="0088306F" w:rsidRPr="00984809" w:rsidRDefault="0088306F">
      <w:pPr>
        <w:spacing w:line="277" w:lineRule="exact"/>
        <w:rPr>
          <w:sz w:val="24"/>
          <w:szCs w:val="24"/>
        </w:rPr>
      </w:pPr>
    </w:p>
    <w:p w:rsidR="0088306F" w:rsidRPr="00984809" w:rsidRDefault="0088306F">
      <w:pPr>
        <w:spacing w:line="277" w:lineRule="exact"/>
        <w:rPr>
          <w:sz w:val="24"/>
          <w:szCs w:val="24"/>
        </w:rPr>
      </w:pPr>
    </w:p>
    <w:p w:rsidR="00AA1D95" w:rsidRPr="00537C20" w:rsidRDefault="00470911" w:rsidP="00B17944">
      <w:pPr>
        <w:ind w:left="-142" w:right="-19"/>
        <w:jc w:val="center"/>
        <w:rPr>
          <w:color w:val="C00000"/>
          <w:sz w:val="20"/>
          <w:szCs w:val="20"/>
        </w:rPr>
      </w:pPr>
      <w:r w:rsidRPr="00537C20">
        <w:rPr>
          <w:rFonts w:ascii="Comic Sans MS" w:eastAsia="Comic Sans MS" w:hAnsi="Comic Sans MS" w:cs="Comic Sans MS"/>
          <w:b/>
          <w:bCs/>
          <w:color w:val="C00000"/>
          <w:sz w:val="28"/>
          <w:szCs w:val="28"/>
        </w:rPr>
        <w:t>Буклет</w:t>
      </w:r>
    </w:p>
    <w:p w:rsidR="00AA1D95" w:rsidRDefault="00AA1D95">
      <w:pPr>
        <w:spacing w:line="56" w:lineRule="exact"/>
        <w:rPr>
          <w:sz w:val="24"/>
          <w:szCs w:val="24"/>
        </w:rPr>
      </w:pPr>
    </w:p>
    <w:p w:rsidR="00AA1D95" w:rsidRDefault="00470911" w:rsidP="00F00FA8">
      <w:pPr>
        <w:jc w:val="center"/>
        <w:rPr>
          <w:rFonts w:ascii="Comic Sans MS" w:hAnsi="Comic Sans MS" w:cs="Calibri"/>
          <w:sz w:val="28"/>
          <w:szCs w:val="28"/>
        </w:rPr>
      </w:pPr>
      <w:r w:rsidRPr="00F00FA8">
        <w:rPr>
          <w:rFonts w:ascii="Comic Sans MS" w:eastAsia="Comic Sans MS" w:hAnsi="Comic Sans MS" w:cs="Comic Sans MS"/>
          <w:b/>
          <w:bCs/>
          <w:sz w:val="28"/>
          <w:szCs w:val="28"/>
        </w:rPr>
        <w:t>«</w:t>
      </w:r>
      <w:r w:rsidR="0088306F">
        <w:rPr>
          <w:rFonts w:ascii="Comic Sans MS" w:hAnsi="Comic Sans MS"/>
          <w:sz w:val="28"/>
          <w:szCs w:val="28"/>
        </w:rPr>
        <w:t>Правила государственной регистрации аттракционов</w:t>
      </w:r>
      <w:r w:rsidR="00F00FA8" w:rsidRPr="00F00FA8">
        <w:rPr>
          <w:rFonts w:ascii="Comic Sans MS" w:hAnsi="Comic Sans MS" w:cs="Calibri"/>
          <w:sz w:val="28"/>
          <w:szCs w:val="28"/>
        </w:rPr>
        <w:t>»</w:t>
      </w:r>
    </w:p>
    <w:p w:rsidR="00A575A0" w:rsidRDefault="00A575A0" w:rsidP="00A575A0">
      <w:pPr>
        <w:autoSpaceDE w:val="0"/>
        <w:autoSpaceDN w:val="0"/>
        <w:adjustRightInd w:val="0"/>
        <w:jc w:val="center"/>
        <w:rPr>
          <w:rFonts w:ascii="Comic Sans MS" w:hAnsi="Comic Sans MS"/>
          <w:sz w:val="20"/>
          <w:szCs w:val="20"/>
        </w:rPr>
      </w:pPr>
      <w:r w:rsidRPr="00A575A0">
        <w:rPr>
          <w:rFonts w:ascii="Comic Sans MS" w:hAnsi="Comic Sans MS"/>
          <w:sz w:val="20"/>
          <w:szCs w:val="20"/>
        </w:rPr>
        <w:t>(утверждены постановлением Правительства Российской Федерации от 30.12.2019 № 1939</w:t>
      </w:r>
      <w:r w:rsidR="00A77C95">
        <w:rPr>
          <w:rFonts w:ascii="Comic Sans MS" w:hAnsi="Comic Sans MS"/>
          <w:sz w:val="20"/>
          <w:szCs w:val="20"/>
        </w:rPr>
        <w:t xml:space="preserve"> и вступ</w:t>
      </w:r>
      <w:r w:rsidR="00561DCD">
        <w:rPr>
          <w:rFonts w:ascii="Comic Sans MS" w:hAnsi="Comic Sans MS"/>
          <w:sz w:val="20"/>
          <w:szCs w:val="20"/>
        </w:rPr>
        <w:t>или</w:t>
      </w:r>
      <w:r w:rsidR="00A77C95">
        <w:rPr>
          <w:rFonts w:ascii="Comic Sans MS" w:hAnsi="Comic Sans MS"/>
          <w:sz w:val="20"/>
          <w:szCs w:val="20"/>
        </w:rPr>
        <w:t xml:space="preserve"> в силу </w:t>
      </w:r>
      <w:r w:rsidR="00A77C95" w:rsidRPr="00A575A0">
        <w:rPr>
          <w:rFonts w:ascii="Comic Sans MS" w:hAnsi="Comic Sans MS"/>
          <w:b/>
          <w:sz w:val="20"/>
          <w:szCs w:val="20"/>
          <w:u w:val="single"/>
        </w:rPr>
        <w:t>с 09.04.2020</w:t>
      </w:r>
      <w:r>
        <w:rPr>
          <w:rFonts w:ascii="Comic Sans MS" w:hAnsi="Comic Sans MS"/>
          <w:sz w:val="20"/>
          <w:szCs w:val="20"/>
        </w:rPr>
        <w:t>)</w:t>
      </w:r>
    </w:p>
    <w:p w:rsidR="00A575A0" w:rsidRPr="00A575A0" w:rsidRDefault="00A575A0" w:rsidP="00A575A0">
      <w:pPr>
        <w:autoSpaceDE w:val="0"/>
        <w:autoSpaceDN w:val="0"/>
        <w:adjustRightInd w:val="0"/>
        <w:jc w:val="center"/>
        <w:rPr>
          <w:rFonts w:ascii="Comic Sans MS" w:hAnsi="Comic Sans MS"/>
          <w:sz w:val="20"/>
          <w:szCs w:val="20"/>
        </w:rPr>
      </w:pPr>
    </w:p>
    <w:p w:rsidR="00AA1D95" w:rsidRDefault="00EC72B7" w:rsidP="00A575A0">
      <w:pPr>
        <w:rPr>
          <w:sz w:val="20"/>
          <w:szCs w:val="20"/>
        </w:rPr>
      </w:pPr>
      <w:r>
        <w:rPr>
          <w:noProof/>
          <w:sz w:val="24"/>
          <w:szCs w:val="24"/>
        </w:rPr>
        <w:drawing>
          <wp:inline distT="0" distB="0" distL="0" distR="0" wp14:anchorId="7B73FB7F" wp14:editId="2B843D56">
            <wp:extent cx="2965570" cy="2408830"/>
            <wp:effectExtent l="0" t="0" r="6350" b="0"/>
            <wp:docPr id="23" name="Рисунок 23" descr="C:\Users\User\Documents\Парк Горького\DSCF5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cuments\Парк Горького\DSCF58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570" cy="240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CF0" w:rsidRPr="00B979EC" w:rsidRDefault="00714CF0" w:rsidP="00714CF0">
      <w:pPr>
        <w:jc w:val="both"/>
        <w:rPr>
          <w:sz w:val="20"/>
          <w:szCs w:val="20"/>
        </w:rPr>
      </w:pPr>
    </w:p>
    <w:p w:rsidR="00EC72B7" w:rsidRDefault="00EC72B7" w:rsidP="0029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72B7" w:rsidRDefault="00EC72B7" w:rsidP="0029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72B7" w:rsidRDefault="00EC72B7" w:rsidP="0029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72B7" w:rsidRDefault="00EC72B7" w:rsidP="0029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72B7" w:rsidRDefault="00EC72B7" w:rsidP="0029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72B7" w:rsidRDefault="00EC72B7" w:rsidP="0029159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86C94">
        <w:rPr>
          <w:rFonts w:eastAsia="Times New Roman"/>
          <w:b/>
          <w:bCs/>
          <w:sz w:val="20"/>
          <w:szCs w:val="20"/>
        </w:rPr>
        <w:t xml:space="preserve">                                         </w:t>
      </w:r>
      <w:r>
        <w:rPr>
          <w:rFonts w:eastAsia="Times New Roman"/>
          <w:b/>
          <w:bCs/>
          <w:sz w:val="20"/>
          <w:szCs w:val="20"/>
        </w:rPr>
        <w:t>2021 год</w:t>
      </w:r>
    </w:p>
    <w:p w:rsidR="0044696C" w:rsidRDefault="0044696C" w:rsidP="0029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343A" w:rsidRDefault="008B343A" w:rsidP="0029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343A" w:rsidRDefault="008B343A" w:rsidP="00291594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p w:rsidR="00BC3307" w:rsidRDefault="00291594" w:rsidP="0029159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C3307">
        <w:rPr>
          <w:sz w:val="20"/>
          <w:szCs w:val="20"/>
        </w:rPr>
        <w:t xml:space="preserve">Аттракцион подлежит </w:t>
      </w:r>
      <w:proofErr w:type="spellStart"/>
      <w:r w:rsidRPr="00BC3307">
        <w:rPr>
          <w:sz w:val="20"/>
          <w:szCs w:val="20"/>
        </w:rPr>
        <w:t>гос</w:t>
      </w:r>
      <w:r w:rsidR="00BC3307">
        <w:rPr>
          <w:sz w:val="20"/>
          <w:szCs w:val="20"/>
        </w:rPr>
        <w:t>.</w:t>
      </w:r>
      <w:r w:rsidRPr="00BC3307">
        <w:rPr>
          <w:sz w:val="20"/>
          <w:szCs w:val="20"/>
        </w:rPr>
        <w:t>регистрации</w:t>
      </w:r>
      <w:proofErr w:type="spellEnd"/>
      <w:r w:rsidRPr="00BC3307">
        <w:rPr>
          <w:sz w:val="20"/>
          <w:szCs w:val="20"/>
        </w:rPr>
        <w:t xml:space="preserve"> </w:t>
      </w:r>
      <w:r w:rsidR="00475E0C" w:rsidRPr="00A575A0">
        <w:rPr>
          <w:b/>
          <w:color w:val="C00000"/>
          <w:sz w:val="20"/>
          <w:szCs w:val="20"/>
        </w:rPr>
        <w:t>ДО ВВОДА</w:t>
      </w:r>
      <w:r w:rsidR="00475E0C" w:rsidRPr="00475E0C">
        <w:rPr>
          <w:color w:val="C00000"/>
          <w:sz w:val="20"/>
          <w:szCs w:val="20"/>
        </w:rPr>
        <w:t xml:space="preserve"> </w:t>
      </w:r>
      <w:r w:rsidRPr="00475E0C">
        <w:rPr>
          <w:sz w:val="20"/>
          <w:szCs w:val="20"/>
        </w:rPr>
        <w:t>его</w:t>
      </w:r>
      <w:proofErr w:type="gramStart"/>
      <w:r w:rsidRPr="00475E0C">
        <w:rPr>
          <w:sz w:val="20"/>
          <w:szCs w:val="20"/>
        </w:rPr>
        <w:t xml:space="preserve"> </w:t>
      </w:r>
      <w:r w:rsidR="00475E0C" w:rsidRPr="00A575A0">
        <w:rPr>
          <w:b/>
          <w:color w:val="C00000"/>
          <w:sz w:val="20"/>
          <w:szCs w:val="20"/>
        </w:rPr>
        <w:t>В</w:t>
      </w:r>
      <w:proofErr w:type="gramEnd"/>
      <w:r w:rsidR="00475E0C" w:rsidRPr="00A575A0">
        <w:rPr>
          <w:b/>
          <w:color w:val="C00000"/>
          <w:sz w:val="20"/>
          <w:szCs w:val="20"/>
        </w:rPr>
        <w:t xml:space="preserve"> ЭКСПЛУАТАЦИЮ</w:t>
      </w:r>
      <w:r w:rsidR="00BC3307" w:rsidRPr="00475E0C">
        <w:rPr>
          <w:color w:val="C00000"/>
          <w:sz w:val="20"/>
          <w:szCs w:val="20"/>
        </w:rPr>
        <w:t xml:space="preserve"> </w:t>
      </w:r>
      <w:r w:rsidR="00BC3307" w:rsidRPr="00475E0C">
        <w:rPr>
          <w:sz w:val="20"/>
          <w:szCs w:val="20"/>
        </w:rPr>
        <w:t>(!).</w:t>
      </w:r>
      <w:r w:rsidR="00E42B8B">
        <w:rPr>
          <w:b/>
          <w:sz w:val="20"/>
          <w:szCs w:val="20"/>
        </w:rPr>
        <w:t xml:space="preserve"> </w:t>
      </w:r>
    </w:p>
    <w:p w:rsidR="00BC3307" w:rsidRDefault="00BC3307" w:rsidP="0029159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D3761" w:rsidRDefault="00E950EE" w:rsidP="004C78A2">
      <w:pPr>
        <w:autoSpaceDE w:val="0"/>
        <w:autoSpaceDN w:val="0"/>
        <w:adjustRightInd w:val="0"/>
        <w:jc w:val="center"/>
        <w:rPr>
          <w:b/>
          <w:color w:val="C00000"/>
          <w:sz w:val="20"/>
          <w:szCs w:val="20"/>
        </w:rPr>
      </w:pPr>
      <w:r w:rsidRPr="00E950EE">
        <w:rPr>
          <w:b/>
          <w:color w:val="C00000"/>
          <w:sz w:val="20"/>
          <w:szCs w:val="20"/>
        </w:rPr>
        <w:t>ИСКЛЮЧЕНИЕ</w:t>
      </w:r>
    </w:p>
    <w:p w:rsidR="00E950EE" w:rsidRPr="00E950EE" w:rsidRDefault="00E950EE" w:rsidP="00272D0F">
      <w:pPr>
        <w:autoSpaceDE w:val="0"/>
        <w:autoSpaceDN w:val="0"/>
        <w:adjustRightInd w:val="0"/>
        <w:ind w:firstLine="720"/>
        <w:jc w:val="center"/>
        <w:rPr>
          <w:b/>
          <w:color w:val="C00000"/>
          <w:sz w:val="20"/>
          <w:szCs w:val="20"/>
        </w:rPr>
      </w:pPr>
    </w:p>
    <w:p w:rsidR="008478D6" w:rsidRPr="00E950EE" w:rsidRDefault="00E950EE" w:rsidP="00272D0F">
      <w:pPr>
        <w:pStyle w:val="a6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E950EE">
        <w:rPr>
          <w:sz w:val="20"/>
          <w:szCs w:val="20"/>
        </w:rPr>
        <w:t>в отношении</w:t>
      </w:r>
      <w:r>
        <w:rPr>
          <w:b/>
          <w:sz w:val="20"/>
          <w:szCs w:val="20"/>
        </w:rPr>
        <w:t xml:space="preserve"> </w:t>
      </w:r>
      <w:r w:rsidR="00BC3307" w:rsidRPr="007D3761">
        <w:rPr>
          <w:b/>
          <w:sz w:val="20"/>
          <w:szCs w:val="20"/>
        </w:rPr>
        <w:t xml:space="preserve">аттракционов, </w:t>
      </w:r>
      <w:r w:rsidR="00987B83">
        <w:rPr>
          <w:b/>
          <w:sz w:val="20"/>
          <w:szCs w:val="20"/>
        </w:rPr>
        <w:t xml:space="preserve">ВВЕДЕННЫХ </w:t>
      </w:r>
      <w:r w:rsidR="008478D6" w:rsidRPr="007D3761">
        <w:rPr>
          <w:b/>
          <w:sz w:val="20"/>
          <w:szCs w:val="20"/>
        </w:rPr>
        <w:t xml:space="preserve">в эксплуатацию до </w:t>
      </w:r>
      <w:r w:rsidR="00D0147A" w:rsidRPr="007D3761">
        <w:rPr>
          <w:b/>
          <w:sz w:val="20"/>
          <w:szCs w:val="20"/>
        </w:rPr>
        <w:t>09.04.2020</w:t>
      </w:r>
      <w:r w:rsidR="00886A30" w:rsidRPr="007D3761">
        <w:rPr>
          <w:b/>
          <w:sz w:val="20"/>
          <w:szCs w:val="20"/>
        </w:rPr>
        <w:t xml:space="preserve">, </w:t>
      </w:r>
      <w:r w:rsidR="00886A30" w:rsidRPr="00987B83">
        <w:rPr>
          <w:b/>
          <w:sz w:val="20"/>
          <w:szCs w:val="20"/>
        </w:rPr>
        <w:t xml:space="preserve">но </w:t>
      </w:r>
      <w:r w:rsidR="00987B83" w:rsidRPr="00987B83">
        <w:rPr>
          <w:b/>
          <w:sz w:val="20"/>
          <w:szCs w:val="20"/>
        </w:rPr>
        <w:t>НЕ ЗАРЕГИСТРИРОВАННЫХ</w:t>
      </w:r>
      <w:r w:rsidR="00886A30" w:rsidRPr="00987B83">
        <w:rPr>
          <w:b/>
          <w:sz w:val="20"/>
          <w:szCs w:val="20"/>
        </w:rPr>
        <w:t xml:space="preserve"> </w:t>
      </w:r>
      <w:r w:rsidR="00987B83" w:rsidRPr="00987B83">
        <w:rPr>
          <w:b/>
          <w:sz w:val="20"/>
          <w:szCs w:val="20"/>
        </w:rPr>
        <w:t>В СУБЪЕКТЕ РФ</w:t>
      </w:r>
      <w:r w:rsidR="007F0677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proofErr w:type="spellStart"/>
      <w:r w:rsidRPr="00E950EE">
        <w:rPr>
          <w:sz w:val="20"/>
          <w:szCs w:val="20"/>
        </w:rPr>
        <w:t>гос</w:t>
      </w:r>
      <w:proofErr w:type="gramStart"/>
      <w:r w:rsidRPr="00E950EE">
        <w:rPr>
          <w:sz w:val="20"/>
          <w:szCs w:val="20"/>
        </w:rPr>
        <w:t>.р</w:t>
      </w:r>
      <w:proofErr w:type="gramEnd"/>
      <w:r w:rsidRPr="00E950EE">
        <w:rPr>
          <w:sz w:val="20"/>
          <w:szCs w:val="20"/>
        </w:rPr>
        <w:t>егистрация</w:t>
      </w:r>
      <w:proofErr w:type="spellEnd"/>
      <w:r w:rsidRPr="00E950EE">
        <w:rPr>
          <w:sz w:val="20"/>
          <w:szCs w:val="20"/>
        </w:rPr>
        <w:t xml:space="preserve"> должна быть осуществлена:</w:t>
      </w:r>
    </w:p>
    <w:p w:rsidR="00E950EE" w:rsidRPr="00206354" w:rsidRDefault="00206354" w:rsidP="00272D0F">
      <w:pPr>
        <w:pStyle w:val="a6"/>
        <w:numPr>
          <w:ilvl w:val="0"/>
          <w:numId w:val="16"/>
        </w:numPr>
        <w:autoSpaceDE w:val="0"/>
        <w:autoSpaceDN w:val="0"/>
        <w:adjustRightInd w:val="0"/>
        <w:ind w:left="426" w:hanging="66"/>
        <w:jc w:val="both"/>
        <w:rPr>
          <w:bCs/>
          <w:sz w:val="20"/>
          <w:szCs w:val="20"/>
        </w:rPr>
      </w:pPr>
      <w:r w:rsidRPr="00206354">
        <w:rPr>
          <w:sz w:val="20"/>
          <w:szCs w:val="20"/>
        </w:rPr>
        <w:t xml:space="preserve">для аттракционов </w:t>
      </w:r>
      <w:r w:rsidR="00E950EE" w:rsidRPr="00206354">
        <w:rPr>
          <w:bCs/>
          <w:sz w:val="20"/>
          <w:szCs w:val="20"/>
        </w:rPr>
        <w:t>с высокой степенью потенциального биомеханического риска (RB-1)</w:t>
      </w:r>
      <w:r w:rsidR="00D06796">
        <w:rPr>
          <w:bCs/>
          <w:sz w:val="20"/>
          <w:szCs w:val="20"/>
        </w:rPr>
        <w:t xml:space="preserve"> - </w:t>
      </w:r>
      <w:r w:rsidR="00D06796" w:rsidRPr="00767E13">
        <w:rPr>
          <w:b/>
          <w:color w:val="C00000"/>
          <w:sz w:val="24"/>
          <w:szCs w:val="24"/>
        </w:rPr>
        <w:t>до 09.04.2022</w:t>
      </w:r>
      <w:r w:rsidR="00E950EE" w:rsidRPr="00206354">
        <w:rPr>
          <w:bCs/>
          <w:sz w:val="20"/>
          <w:szCs w:val="20"/>
        </w:rPr>
        <w:t>;</w:t>
      </w:r>
    </w:p>
    <w:p w:rsidR="003C4600" w:rsidRPr="00206354" w:rsidRDefault="00206354" w:rsidP="00272D0F">
      <w:pPr>
        <w:pStyle w:val="a6"/>
        <w:numPr>
          <w:ilvl w:val="0"/>
          <w:numId w:val="16"/>
        </w:numPr>
        <w:autoSpaceDE w:val="0"/>
        <w:autoSpaceDN w:val="0"/>
        <w:adjustRightInd w:val="0"/>
        <w:ind w:left="426" w:hanging="66"/>
        <w:jc w:val="both"/>
        <w:rPr>
          <w:bCs/>
          <w:sz w:val="20"/>
          <w:szCs w:val="20"/>
        </w:rPr>
      </w:pPr>
      <w:r w:rsidRPr="00206354">
        <w:rPr>
          <w:sz w:val="20"/>
          <w:szCs w:val="20"/>
        </w:rPr>
        <w:t xml:space="preserve">для аттракционов </w:t>
      </w:r>
      <w:r w:rsidR="00E950EE" w:rsidRPr="00206354">
        <w:rPr>
          <w:bCs/>
          <w:sz w:val="20"/>
          <w:szCs w:val="20"/>
        </w:rPr>
        <w:t>со средней степенью потенциального биомеханического риска (RB-2)</w:t>
      </w:r>
      <w:r w:rsidR="00D06796">
        <w:rPr>
          <w:bCs/>
          <w:sz w:val="20"/>
          <w:szCs w:val="20"/>
        </w:rPr>
        <w:t xml:space="preserve"> - </w:t>
      </w:r>
      <w:r w:rsidR="00D06796" w:rsidRPr="00767E13">
        <w:rPr>
          <w:b/>
          <w:color w:val="C00000"/>
          <w:sz w:val="24"/>
          <w:szCs w:val="24"/>
        </w:rPr>
        <w:t>до 09.07.2022</w:t>
      </w:r>
      <w:r w:rsidR="003C4600" w:rsidRPr="00206354">
        <w:rPr>
          <w:bCs/>
          <w:sz w:val="20"/>
          <w:szCs w:val="20"/>
        </w:rPr>
        <w:t>;</w:t>
      </w:r>
    </w:p>
    <w:p w:rsidR="008478D6" w:rsidRDefault="00206354" w:rsidP="00272D0F">
      <w:pPr>
        <w:pStyle w:val="a6"/>
        <w:numPr>
          <w:ilvl w:val="0"/>
          <w:numId w:val="16"/>
        </w:numPr>
        <w:autoSpaceDE w:val="0"/>
        <w:autoSpaceDN w:val="0"/>
        <w:adjustRightInd w:val="0"/>
        <w:ind w:left="426" w:hanging="66"/>
        <w:jc w:val="both"/>
        <w:rPr>
          <w:sz w:val="20"/>
          <w:szCs w:val="20"/>
        </w:rPr>
      </w:pPr>
      <w:r w:rsidRPr="00206354">
        <w:rPr>
          <w:sz w:val="20"/>
          <w:szCs w:val="20"/>
        </w:rPr>
        <w:t xml:space="preserve">для аттракционов </w:t>
      </w:r>
      <w:r w:rsidR="00E950EE" w:rsidRPr="00206354">
        <w:rPr>
          <w:bCs/>
          <w:sz w:val="20"/>
          <w:szCs w:val="20"/>
        </w:rPr>
        <w:t>с низкой степенью потенциального биомеханического риска (RB-3)</w:t>
      </w:r>
      <w:r w:rsidR="00D06796">
        <w:rPr>
          <w:bCs/>
          <w:sz w:val="20"/>
          <w:szCs w:val="20"/>
        </w:rPr>
        <w:t xml:space="preserve"> - </w:t>
      </w:r>
      <w:r w:rsidR="00D06796" w:rsidRPr="00767E13">
        <w:rPr>
          <w:b/>
          <w:color w:val="C00000"/>
          <w:sz w:val="24"/>
          <w:szCs w:val="24"/>
        </w:rPr>
        <w:t>до 09.10.2022</w:t>
      </w:r>
      <w:r w:rsidR="003C4600" w:rsidRPr="00206354">
        <w:rPr>
          <w:bCs/>
          <w:sz w:val="20"/>
          <w:szCs w:val="20"/>
        </w:rPr>
        <w:t>.</w:t>
      </w:r>
      <w:r w:rsidR="003C4600" w:rsidRPr="00206354">
        <w:rPr>
          <w:sz w:val="20"/>
          <w:szCs w:val="20"/>
        </w:rPr>
        <w:t xml:space="preserve"> </w:t>
      </w:r>
    </w:p>
    <w:p w:rsidR="00272D0F" w:rsidRPr="00272D0F" w:rsidRDefault="00272D0F" w:rsidP="00272D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91594" w:rsidRDefault="001D3209" w:rsidP="00272D0F">
      <w:pPr>
        <w:pStyle w:val="a6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отношении </w:t>
      </w:r>
      <w:r w:rsidRPr="001D3209">
        <w:rPr>
          <w:b/>
          <w:sz w:val="20"/>
          <w:szCs w:val="20"/>
        </w:rPr>
        <w:t xml:space="preserve">аттракционов, </w:t>
      </w:r>
      <w:r w:rsidR="00987B83">
        <w:rPr>
          <w:b/>
          <w:sz w:val="20"/>
          <w:szCs w:val="20"/>
        </w:rPr>
        <w:t xml:space="preserve">ВВЕДЕННЫХ </w:t>
      </w:r>
      <w:r w:rsidRPr="001D3209">
        <w:rPr>
          <w:b/>
          <w:sz w:val="20"/>
          <w:szCs w:val="20"/>
        </w:rPr>
        <w:t xml:space="preserve">в эксплуатацию до 09.04.2020 и </w:t>
      </w:r>
      <w:r w:rsidR="00987B83">
        <w:rPr>
          <w:b/>
          <w:sz w:val="20"/>
          <w:szCs w:val="20"/>
        </w:rPr>
        <w:t>ЗАРЕГИСТРИРОВАННЫХ В СУБЪЕКТЕ РФ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гос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егистрация</w:t>
      </w:r>
      <w:proofErr w:type="spellEnd"/>
      <w:r>
        <w:rPr>
          <w:sz w:val="20"/>
          <w:szCs w:val="20"/>
        </w:rPr>
        <w:t xml:space="preserve"> должна быть осуществлена:</w:t>
      </w:r>
    </w:p>
    <w:p w:rsidR="00D06796" w:rsidRPr="00D06796" w:rsidRDefault="00D06796" w:rsidP="00272D0F">
      <w:pPr>
        <w:pStyle w:val="a6"/>
        <w:numPr>
          <w:ilvl w:val="0"/>
          <w:numId w:val="18"/>
        </w:numPr>
        <w:autoSpaceDE w:val="0"/>
        <w:autoSpaceDN w:val="0"/>
        <w:adjustRightInd w:val="0"/>
        <w:ind w:left="426" w:hanging="66"/>
        <w:jc w:val="both"/>
        <w:rPr>
          <w:sz w:val="20"/>
          <w:szCs w:val="20"/>
        </w:rPr>
      </w:pPr>
      <w:r w:rsidRPr="00D06796">
        <w:rPr>
          <w:sz w:val="20"/>
          <w:szCs w:val="20"/>
          <w:u w:val="single"/>
        </w:rPr>
        <w:t xml:space="preserve">если </w:t>
      </w:r>
      <w:r w:rsidRPr="00714F0D">
        <w:rPr>
          <w:sz w:val="20"/>
          <w:szCs w:val="20"/>
          <w:u w:val="single"/>
        </w:rPr>
        <w:t>нормативными правовыми актами субъекта РФ</w:t>
      </w:r>
      <w:r w:rsidRPr="00272D0F">
        <w:rPr>
          <w:b/>
          <w:sz w:val="20"/>
          <w:szCs w:val="20"/>
        </w:rPr>
        <w:t xml:space="preserve"> </w:t>
      </w:r>
      <w:r w:rsidRPr="00D06796">
        <w:rPr>
          <w:b/>
          <w:sz w:val="20"/>
          <w:szCs w:val="20"/>
        </w:rPr>
        <w:t xml:space="preserve">установлен срок окончания регистрации аттракциона </w:t>
      </w:r>
      <w:r w:rsidR="007F1B1E">
        <w:rPr>
          <w:b/>
          <w:sz w:val="20"/>
          <w:szCs w:val="20"/>
        </w:rPr>
        <w:t xml:space="preserve"> </w:t>
      </w:r>
      <w:r w:rsidRPr="00D06796">
        <w:rPr>
          <w:b/>
          <w:sz w:val="20"/>
          <w:szCs w:val="20"/>
        </w:rPr>
        <w:t>или срок действия документа, подтверждающего допуск к эксплуатации</w:t>
      </w:r>
      <w:r>
        <w:rPr>
          <w:b/>
          <w:sz w:val="20"/>
          <w:szCs w:val="20"/>
        </w:rPr>
        <w:t xml:space="preserve"> – </w:t>
      </w:r>
      <w:r w:rsidRPr="00220027">
        <w:rPr>
          <w:b/>
          <w:color w:val="C00000"/>
          <w:sz w:val="24"/>
          <w:szCs w:val="24"/>
        </w:rPr>
        <w:t>до окончания эт</w:t>
      </w:r>
      <w:r w:rsidR="007F1B1E">
        <w:rPr>
          <w:b/>
          <w:color w:val="C00000"/>
          <w:sz w:val="24"/>
          <w:szCs w:val="24"/>
        </w:rPr>
        <w:t>ого</w:t>
      </w:r>
      <w:r w:rsidRPr="00220027">
        <w:rPr>
          <w:b/>
          <w:color w:val="C00000"/>
          <w:sz w:val="24"/>
          <w:szCs w:val="24"/>
        </w:rPr>
        <w:t xml:space="preserve"> срок</w:t>
      </w:r>
      <w:r w:rsidR="005A2B3A">
        <w:rPr>
          <w:b/>
          <w:color w:val="C00000"/>
          <w:sz w:val="24"/>
          <w:szCs w:val="24"/>
        </w:rPr>
        <w:t>а</w:t>
      </w:r>
      <w:r w:rsidR="007F1B1E">
        <w:rPr>
          <w:b/>
          <w:color w:val="C00000"/>
          <w:sz w:val="24"/>
          <w:szCs w:val="24"/>
        </w:rPr>
        <w:t xml:space="preserve"> </w:t>
      </w:r>
      <w:r w:rsidR="007F1B1E" w:rsidRPr="00190B29">
        <w:rPr>
          <w:b/>
          <w:color w:val="C00000"/>
          <w:sz w:val="20"/>
          <w:szCs w:val="20"/>
        </w:rPr>
        <w:t>(</w:t>
      </w:r>
      <w:r w:rsidR="00190B29" w:rsidRPr="00190B29">
        <w:rPr>
          <w:b/>
          <w:color w:val="C00000"/>
          <w:sz w:val="20"/>
          <w:szCs w:val="20"/>
        </w:rPr>
        <w:t xml:space="preserve">если установлены оба срока - </w:t>
      </w:r>
      <w:r w:rsidR="007F1B1E" w:rsidRPr="00190B29">
        <w:rPr>
          <w:b/>
          <w:color w:val="C00000"/>
          <w:sz w:val="20"/>
          <w:szCs w:val="20"/>
        </w:rPr>
        <w:t>того, который наступает раньше)</w:t>
      </w:r>
      <w:r w:rsidRPr="00190B29">
        <w:rPr>
          <w:b/>
          <w:sz w:val="20"/>
          <w:szCs w:val="20"/>
        </w:rPr>
        <w:t>.</w:t>
      </w:r>
    </w:p>
    <w:p w:rsidR="00794BF1" w:rsidRPr="00767E13" w:rsidRDefault="00450924" w:rsidP="00714F0D">
      <w:pPr>
        <w:pStyle w:val="a6"/>
        <w:numPr>
          <w:ilvl w:val="0"/>
          <w:numId w:val="18"/>
        </w:numPr>
        <w:autoSpaceDE w:val="0"/>
        <w:autoSpaceDN w:val="0"/>
        <w:adjustRightInd w:val="0"/>
        <w:ind w:left="426" w:firstLine="0"/>
        <w:jc w:val="both"/>
        <w:rPr>
          <w:rFonts w:cs="Calibri"/>
          <w:b/>
          <w:color w:val="C00000"/>
          <w:sz w:val="24"/>
          <w:szCs w:val="24"/>
        </w:rPr>
      </w:pPr>
      <w:r w:rsidRPr="007F1B1E">
        <w:rPr>
          <w:sz w:val="20"/>
          <w:szCs w:val="20"/>
          <w:u w:val="single"/>
        </w:rPr>
        <w:t>е</w:t>
      </w:r>
      <w:r w:rsidR="00794BF1" w:rsidRPr="007F1B1E">
        <w:rPr>
          <w:sz w:val="20"/>
          <w:szCs w:val="20"/>
          <w:u w:val="single"/>
        </w:rPr>
        <w:t xml:space="preserve">сли </w:t>
      </w:r>
      <w:r w:rsidRPr="007F1B1E">
        <w:rPr>
          <w:sz w:val="20"/>
          <w:szCs w:val="20"/>
          <w:u w:val="single"/>
        </w:rPr>
        <w:t xml:space="preserve">нормативными правовыми актами </w:t>
      </w:r>
      <w:r w:rsidR="00794BF1" w:rsidRPr="00714F0D">
        <w:rPr>
          <w:sz w:val="20"/>
          <w:szCs w:val="20"/>
          <w:u w:val="single"/>
        </w:rPr>
        <w:t>субъекта РФ</w:t>
      </w:r>
      <w:r w:rsidR="00794BF1" w:rsidRPr="00714F0D">
        <w:rPr>
          <w:sz w:val="20"/>
          <w:szCs w:val="20"/>
        </w:rPr>
        <w:t xml:space="preserve"> </w:t>
      </w:r>
      <w:r w:rsidR="00794BF1" w:rsidRPr="00714F0D">
        <w:rPr>
          <w:rFonts w:cs="Calibri"/>
          <w:sz w:val="20"/>
          <w:szCs w:val="20"/>
        </w:rPr>
        <w:t xml:space="preserve">указанные </w:t>
      </w:r>
      <w:r w:rsidR="00794BF1" w:rsidRPr="00714F0D">
        <w:rPr>
          <w:rFonts w:cs="Calibri"/>
          <w:b/>
          <w:sz w:val="20"/>
          <w:szCs w:val="20"/>
        </w:rPr>
        <w:t>сроки не определены</w:t>
      </w:r>
      <w:r w:rsidR="00794BF1" w:rsidRPr="00714F0D">
        <w:rPr>
          <w:rFonts w:cs="Calibri"/>
          <w:sz w:val="20"/>
          <w:szCs w:val="20"/>
        </w:rPr>
        <w:t xml:space="preserve"> </w:t>
      </w:r>
      <w:r w:rsidR="00794BF1" w:rsidRPr="00714F0D">
        <w:rPr>
          <w:rFonts w:cs="Calibri"/>
          <w:b/>
          <w:sz w:val="20"/>
          <w:szCs w:val="20"/>
        </w:rPr>
        <w:t>либо</w:t>
      </w:r>
      <w:r w:rsidR="00794BF1" w:rsidRPr="00714F0D">
        <w:rPr>
          <w:rFonts w:cs="Calibri"/>
          <w:sz w:val="20"/>
          <w:szCs w:val="20"/>
        </w:rPr>
        <w:t xml:space="preserve"> </w:t>
      </w:r>
      <w:r w:rsidR="00794BF1" w:rsidRPr="0055163B">
        <w:rPr>
          <w:rFonts w:cs="Calibri"/>
          <w:b/>
          <w:sz w:val="20"/>
          <w:szCs w:val="20"/>
        </w:rPr>
        <w:t>определенные</w:t>
      </w:r>
      <w:r w:rsidR="00794BF1" w:rsidRPr="00714F0D">
        <w:rPr>
          <w:rFonts w:cs="Calibri"/>
          <w:sz w:val="20"/>
          <w:szCs w:val="20"/>
        </w:rPr>
        <w:t xml:space="preserve"> в соответствии с </w:t>
      </w:r>
      <w:r w:rsidR="0073275D" w:rsidRPr="00714F0D">
        <w:rPr>
          <w:rFonts w:cs="Calibri"/>
          <w:sz w:val="20"/>
          <w:szCs w:val="20"/>
        </w:rPr>
        <w:t xml:space="preserve">нормативными правовыми актами </w:t>
      </w:r>
      <w:r w:rsidR="00794BF1" w:rsidRPr="00714F0D">
        <w:rPr>
          <w:rFonts w:cs="Calibri"/>
          <w:sz w:val="20"/>
          <w:szCs w:val="20"/>
        </w:rPr>
        <w:t xml:space="preserve">субъекта РФ </w:t>
      </w:r>
      <w:r w:rsidR="00794BF1" w:rsidRPr="00714F0D">
        <w:rPr>
          <w:rFonts w:cs="Calibri"/>
          <w:b/>
          <w:sz w:val="20"/>
          <w:szCs w:val="20"/>
        </w:rPr>
        <w:t>сроки оканчиваются</w:t>
      </w:r>
      <w:r w:rsidR="00794BF1" w:rsidRPr="00714F0D">
        <w:rPr>
          <w:rFonts w:cs="Calibri"/>
          <w:sz w:val="20"/>
          <w:szCs w:val="20"/>
        </w:rPr>
        <w:t xml:space="preserve"> </w:t>
      </w:r>
      <w:r w:rsidR="00767E13" w:rsidRPr="00767E13">
        <w:rPr>
          <w:rFonts w:cs="Calibri"/>
          <w:b/>
          <w:sz w:val="20"/>
          <w:szCs w:val="20"/>
        </w:rPr>
        <w:t>после</w:t>
      </w:r>
      <w:r w:rsidR="00767E13">
        <w:rPr>
          <w:rFonts w:cs="Calibri"/>
          <w:sz w:val="20"/>
          <w:szCs w:val="20"/>
        </w:rPr>
        <w:t xml:space="preserve"> </w:t>
      </w:r>
      <w:r w:rsidR="00794BF1" w:rsidRPr="00714F0D">
        <w:rPr>
          <w:rFonts w:cs="Calibri"/>
          <w:b/>
          <w:sz w:val="20"/>
          <w:szCs w:val="20"/>
        </w:rPr>
        <w:t>09.04.2021</w:t>
      </w:r>
      <w:r w:rsidR="00794BF1" w:rsidRPr="00714F0D">
        <w:rPr>
          <w:sz w:val="20"/>
          <w:szCs w:val="20"/>
        </w:rPr>
        <w:t xml:space="preserve"> </w:t>
      </w:r>
      <w:r w:rsidR="00794BF1" w:rsidRPr="00714F0D">
        <w:rPr>
          <w:rFonts w:cs="Calibri"/>
          <w:i/>
          <w:sz w:val="20"/>
          <w:szCs w:val="20"/>
        </w:rPr>
        <w:t xml:space="preserve">– </w:t>
      </w:r>
      <w:r w:rsidR="00794BF1" w:rsidRPr="00767E13">
        <w:rPr>
          <w:rFonts w:cs="Calibri"/>
          <w:b/>
          <w:color w:val="C00000"/>
          <w:sz w:val="24"/>
          <w:szCs w:val="24"/>
        </w:rPr>
        <w:t>до 09.04.2021.</w:t>
      </w:r>
    </w:p>
    <w:p w:rsidR="00272BC3" w:rsidRPr="00794BF1" w:rsidRDefault="00272BC3" w:rsidP="00AA00F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5416B" w:rsidRDefault="00276290" w:rsidP="00276290">
      <w:pPr>
        <w:jc w:val="center"/>
        <w:rPr>
          <w:b/>
          <w:color w:val="C00000"/>
          <w:sz w:val="20"/>
          <w:szCs w:val="20"/>
        </w:rPr>
      </w:pPr>
      <w:r w:rsidRPr="00276290">
        <w:rPr>
          <w:b/>
          <w:color w:val="C00000"/>
          <w:sz w:val="20"/>
          <w:szCs w:val="20"/>
        </w:rPr>
        <w:t>ГОС</w:t>
      </w:r>
      <w:proofErr w:type="gramStart"/>
      <w:r w:rsidRPr="00276290">
        <w:rPr>
          <w:b/>
          <w:color w:val="C00000"/>
          <w:sz w:val="20"/>
          <w:szCs w:val="20"/>
        </w:rPr>
        <w:t>.Р</w:t>
      </w:r>
      <w:proofErr w:type="gramEnd"/>
      <w:r w:rsidRPr="00276290">
        <w:rPr>
          <w:b/>
          <w:color w:val="C00000"/>
          <w:sz w:val="20"/>
          <w:szCs w:val="20"/>
        </w:rPr>
        <w:t>ЕГИСТРАЦИЯ ОСУЩЕСТВЛЯЕТСЯ</w:t>
      </w:r>
    </w:p>
    <w:p w:rsidR="00276290" w:rsidRPr="00276290" w:rsidRDefault="00276290" w:rsidP="00276290">
      <w:pPr>
        <w:jc w:val="center"/>
        <w:rPr>
          <w:b/>
          <w:bCs/>
          <w:color w:val="C00000"/>
          <w:sz w:val="20"/>
          <w:szCs w:val="20"/>
        </w:rPr>
      </w:pPr>
    </w:p>
    <w:p w:rsidR="00A5416B" w:rsidRPr="00A5416B" w:rsidRDefault="00AE3749" w:rsidP="00276290">
      <w:pPr>
        <w:pStyle w:val="a6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A5416B">
        <w:rPr>
          <w:b/>
          <w:bCs/>
          <w:sz w:val="20"/>
          <w:szCs w:val="20"/>
        </w:rPr>
        <w:t xml:space="preserve">по месту установки аттракциона </w:t>
      </w:r>
    </w:p>
    <w:p w:rsidR="00AE3749" w:rsidRPr="00A5416B" w:rsidRDefault="00A5416B" w:rsidP="00276290">
      <w:pPr>
        <w:pStyle w:val="a6"/>
        <w:numPr>
          <w:ilvl w:val="0"/>
          <w:numId w:val="19"/>
        </w:numPr>
        <w:ind w:left="0" w:firstLine="0"/>
        <w:jc w:val="both"/>
        <w:rPr>
          <w:sz w:val="20"/>
          <w:szCs w:val="20"/>
        </w:rPr>
      </w:pPr>
      <w:r w:rsidRPr="00A5416B">
        <w:rPr>
          <w:b/>
          <w:bCs/>
          <w:sz w:val="20"/>
          <w:szCs w:val="20"/>
        </w:rPr>
        <w:t xml:space="preserve">при временной регистрации - </w:t>
      </w:r>
      <w:r w:rsidR="00AE3749" w:rsidRPr="00A5416B">
        <w:rPr>
          <w:b/>
          <w:bCs/>
          <w:sz w:val="20"/>
          <w:szCs w:val="20"/>
        </w:rPr>
        <w:t>по месту пребывания аттракциона</w:t>
      </w:r>
      <w:r w:rsidR="009F0A67" w:rsidRPr="00A5416B">
        <w:rPr>
          <w:b/>
          <w:bCs/>
          <w:sz w:val="20"/>
          <w:szCs w:val="20"/>
        </w:rPr>
        <w:t xml:space="preserve"> </w:t>
      </w:r>
      <w:r w:rsidR="009F0A67" w:rsidRPr="00A5416B">
        <w:rPr>
          <w:bCs/>
          <w:sz w:val="20"/>
          <w:szCs w:val="20"/>
        </w:rPr>
        <w:t>(</w:t>
      </w:r>
      <w:r w:rsidR="00AE3749" w:rsidRPr="00A5416B">
        <w:rPr>
          <w:bCs/>
          <w:sz w:val="20"/>
          <w:szCs w:val="20"/>
        </w:rPr>
        <w:t>в случае изменения места установки ранее зарегистрированного нестационарного аттракциона).</w:t>
      </w:r>
      <w:r w:rsidR="00AE3749" w:rsidRPr="00A5416B">
        <w:rPr>
          <w:sz w:val="20"/>
          <w:szCs w:val="20"/>
        </w:rPr>
        <w:t xml:space="preserve"> </w:t>
      </w:r>
    </w:p>
    <w:p w:rsidR="00E92F9D" w:rsidRDefault="00E92F9D" w:rsidP="00714CF0">
      <w:pPr>
        <w:jc w:val="both"/>
        <w:rPr>
          <w:sz w:val="20"/>
          <w:szCs w:val="20"/>
        </w:rPr>
      </w:pPr>
    </w:p>
    <w:p w:rsidR="00272BC3" w:rsidRDefault="00272BC3" w:rsidP="00714CF0">
      <w:pPr>
        <w:jc w:val="both"/>
        <w:rPr>
          <w:sz w:val="20"/>
          <w:szCs w:val="20"/>
        </w:rPr>
      </w:pPr>
    </w:p>
    <w:p w:rsidR="00272BC3" w:rsidRDefault="00272BC3" w:rsidP="00714CF0">
      <w:pPr>
        <w:jc w:val="both"/>
        <w:rPr>
          <w:sz w:val="20"/>
          <w:szCs w:val="20"/>
        </w:rPr>
      </w:pPr>
    </w:p>
    <w:p w:rsidR="00E92F9D" w:rsidRPr="008B343A" w:rsidRDefault="00E92F9D" w:rsidP="00E92F9D">
      <w:pPr>
        <w:autoSpaceDE w:val="0"/>
        <w:autoSpaceDN w:val="0"/>
        <w:adjustRightInd w:val="0"/>
        <w:jc w:val="center"/>
        <w:rPr>
          <w:rFonts w:cs="Calibri"/>
          <w:b/>
          <w:color w:val="C00000"/>
          <w:sz w:val="19"/>
          <w:szCs w:val="19"/>
        </w:rPr>
      </w:pPr>
      <w:r w:rsidRPr="008B343A">
        <w:rPr>
          <w:rFonts w:cs="Calibri"/>
          <w:b/>
          <w:color w:val="C00000"/>
          <w:sz w:val="19"/>
          <w:szCs w:val="19"/>
        </w:rPr>
        <w:lastRenderedPageBreak/>
        <w:t>ГОС</w:t>
      </w:r>
      <w:proofErr w:type="gramStart"/>
      <w:r w:rsidR="00276290" w:rsidRPr="008B343A">
        <w:rPr>
          <w:rFonts w:cs="Calibri"/>
          <w:b/>
          <w:color w:val="C00000"/>
          <w:sz w:val="19"/>
          <w:szCs w:val="19"/>
        </w:rPr>
        <w:t>.</w:t>
      </w:r>
      <w:r w:rsidRPr="008B343A">
        <w:rPr>
          <w:rFonts w:cs="Calibri"/>
          <w:b/>
          <w:color w:val="C00000"/>
          <w:sz w:val="19"/>
          <w:szCs w:val="19"/>
        </w:rPr>
        <w:t>П</w:t>
      </w:r>
      <w:proofErr w:type="gramEnd"/>
      <w:r w:rsidRPr="008B343A">
        <w:rPr>
          <w:rFonts w:cs="Calibri"/>
          <w:b/>
          <w:color w:val="C00000"/>
          <w:sz w:val="19"/>
          <w:szCs w:val="19"/>
        </w:rPr>
        <w:t xml:space="preserve">ОШЛИНА </w:t>
      </w:r>
      <w:r w:rsidR="00E90FFC" w:rsidRPr="008B343A">
        <w:rPr>
          <w:rFonts w:cs="Calibri"/>
          <w:b/>
          <w:color w:val="C00000"/>
          <w:sz w:val="19"/>
          <w:szCs w:val="19"/>
        </w:rPr>
        <w:t>(в соответствии с пункт</w:t>
      </w:r>
      <w:r w:rsidR="006A3130" w:rsidRPr="008B343A">
        <w:rPr>
          <w:rFonts w:cs="Calibri"/>
          <w:b/>
          <w:color w:val="C00000"/>
          <w:sz w:val="19"/>
          <w:szCs w:val="19"/>
        </w:rPr>
        <w:t>а</w:t>
      </w:r>
      <w:r w:rsidR="00E90FFC" w:rsidRPr="008B343A">
        <w:rPr>
          <w:rFonts w:cs="Calibri"/>
          <w:b/>
          <w:color w:val="C00000"/>
          <w:sz w:val="19"/>
          <w:szCs w:val="19"/>
        </w:rPr>
        <w:t>м</w:t>
      </w:r>
      <w:r w:rsidR="006A3130" w:rsidRPr="008B343A">
        <w:rPr>
          <w:rFonts w:cs="Calibri"/>
          <w:b/>
          <w:color w:val="C00000"/>
          <w:sz w:val="19"/>
          <w:szCs w:val="19"/>
        </w:rPr>
        <w:t>и</w:t>
      </w:r>
      <w:r w:rsidR="00E90FFC" w:rsidRPr="008B343A">
        <w:rPr>
          <w:rFonts w:cs="Calibri"/>
          <w:b/>
          <w:color w:val="C00000"/>
          <w:sz w:val="19"/>
          <w:szCs w:val="19"/>
        </w:rPr>
        <w:t xml:space="preserve"> 139-140 части 1 статьи 333.33 Налогового кодекса РФ)</w:t>
      </w:r>
    </w:p>
    <w:p w:rsidR="00E92F9D" w:rsidRPr="008B343A" w:rsidRDefault="00E92F9D" w:rsidP="00E92F9D">
      <w:pPr>
        <w:autoSpaceDE w:val="0"/>
        <w:autoSpaceDN w:val="0"/>
        <w:adjustRightInd w:val="0"/>
        <w:jc w:val="center"/>
        <w:rPr>
          <w:rFonts w:cs="Calibri"/>
          <w:color w:val="C00000"/>
          <w:sz w:val="19"/>
          <w:szCs w:val="19"/>
        </w:rPr>
      </w:pPr>
    </w:p>
    <w:p w:rsidR="00E92F9D" w:rsidRPr="008B343A" w:rsidRDefault="00AB3E08" w:rsidP="006A3130">
      <w:pPr>
        <w:pStyle w:val="a6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cs="Calibri"/>
          <w:sz w:val="19"/>
          <w:szCs w:val="19"/>
        </w:rPr>
      </w:pPr>
      <w:r w:rsidRPr="008B343A">
        <w:rPr>
          <w:rFonts w:cs="Calibri"/>
          <w:sz w:val="19"/>
          <w:szCs w:val="19"/>
        </w:rPr>
        <w:t>за</w:t>
      </w:r>
      <w:r w:rsidR="00E92F9D" w:rsidRPr="008B343A">
        <w:rPr>
          <w:rFonts w:cs="Calibri"/>
          <w:sz w:val="19"/>
          <w:szCs w:val="19"/>
        </w:rPr>
        <w:t xml:space="preserve"> </w:t>
      </w:r>
      <w:proofErr w:type="spellStart"/>
      <w:r w:rsidR="00E92F9D" w:rsidRPr="008B343A">
        <w:rPr>
          <w:rFonts w:cs="Calibri"/>
          <w:sz w:val="19"/>
          <w:szCs w:val="19"/>
        </w:rPr>
        <w:t>гос</w:t>
      </w:r>
      <w:proofErr w:type="gramStart"/>
      <w:r w:rsidR="00E92F9D" w:rsidRPr="008B343A">
        <w:rPr>
          <w:rFonts w:cs="Calibri"/>
          <w:sz w:val="19"/>
          <w:szCs w:val="19"/>
        </w:rPr>
        <w:t>.р</w:t>
      </w:r>
      <w:proofErr w:type="gramEnd"/>
      <w:r w:rsidR="00E92F9D" w:rsidRPr="008B343A">
        <w:rPr>
          <w:rFonts w:cs="Calibri"/>
          <w:sz w:val="19"/>
          <w:szCs w:val="19"/>
        </w:rPr>
        <w:t>егистраци</w:t>
      </w:r>
      <w:r w:rsidRPr="008B343A">
        <w:rPr>
          <w:rFonts w:cs="Calibri"/>
          <w:sz w:val="19"/>
          <w:szCs w:val="19"/>
        </w:rPr>
        <w:t>ю</w:t>
      </w:r>
      <w:proofErr w:type="spellEnd"/>
      <w:r w:rsidR="00E92F9D" w:rsidRPr="008B343A">
        <w:rPr>
          <w:rFonts w:cs="Calibri"/>
          <w:sz w:val="19"/>
          <w:szCs w:val="19"/>
        </w:rPr>
        <w:t xml:space="preserve"> (ее возобновлени</w:t>
      </w:r>
      <w:r w:rsidRPr="008B343A">
        <w:rPr>
          <w:rFonts w:cs="Calibri"/>
          <w:sz w:val="19"/>
          <w:szCs w:val="19"/>
        </w:rPr>
        <w:t>е</w:t>
      </w:r>
      <w:r w:rsidR="00E92F9D" w:rsidRPr="008B343A">
        <w:rPr>
          <w:rFonts w:cs="Calibri"/>
          <w:sz w:val="19"/>
          <w:szCs w:val="19"/>
        </w:rPr>
        <w:t>) составит от 3.5</w:t>
      </w:r>
      <w:r w:rsidR="00837ABE" w:rsidRPr="008B343A">
        <w:rPr>
          <w:rFonts w:cs="Calibri"/>
          <w:sz w:val="19"/>
          <w:szCs w:val="19"/>
        </w:rPr>
        <w:t xml:space="preserve"> тыс.</w:t>
      </w:r>
      <w:r w:rsidR="00057970" w:rsidRPr="008B343A">
        <w:rPr>
          <w:rFonts w:cs="Calibri"/>
          <w:sz w:val="19"/>
          <w:szCs w:val="19"/>
        </w:rPr>
        <w:t xml:space="preserve"> </w:t>
      </w:r>
      <w:r w:rsidR="00837ABE" w:rsidRPr="008B343A">
        <w:rPr>
          <w:rFonts w:cs="Calibri"/>
          <w:sz w:val="19"/>
          <w:szCs w:val="19"/>
        </w:rPr>
        <w:t>руб.</w:t>
      </w:r>
      <w:r w:rsidR="00E92F9D" w:rsidRPr="008B343A">
        <w:rPr>
          <w:rFonts w:cs="Calibri"/>
          <w:sz w:val="19"/>
          <w:szCs w:val="19"/>
        </w:rPr>
        <w:t xml:space="preserve"> до 13 тыс.</w:t>
      </w:r>
      <w:r w:rsidR="00057970" w:rsidRPr="008B343A">
        <w:rPr>
          <w:rFonts w:cs="Calibri"/>
          <w:sz w:val="19"/>
          <w:szCs w:val="19"/>
        </w:rPr>
        <w:t xml:space="preserve"> </w:t>
      </w:r>
      <w:r w:rsidR="00E92F9D" w:rsidRPr="008B343A">
        <w:rPr>
          <w:rFonts w:cs="Calibri"/>
          <w:sz w:val="19"/>
          <w:szCs w:val="19"/>
        </w:rPr>
        <w:t>руб. (в зависимости от степени потенциального биомеханического риска);</w:t>
      </w:r>
    </w:p>
    <w:p w:rsidR="00E92F9D" w:rsidRPr="008B343A" w:rsidRDefault="00E92F9D" w:rsidP="006A3130">
      <w:pPr>
        <w:autoSpaceDE w:val="0"/>
        <w:autoSpaceDN w:val="0"/>
        <w:adjustRightInd w:val="0"/>
        <w:ind w:left="284" w:hanging="284"/>
        <w:jc w:val="both"/>
        <w:rPr>
          <w:rFonts w:cs="Calibri"/>
          <w:sz w:val="19"/>
          <w:szCs w:val="19"/>
        </w:rPr>
      </w:pPr>
    </w:p>
    <w:p w:rsidR="00E92F9D" w:rsidRPr="008B343A" w:rsidRDefault="00AB3E08" w:rsidP="006A3130">
      <w:pPr>
        <w:pStyle w:val="a6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cs="Calibri"/>
          <w:sz w:val="19"/>
          <w:szCs w:val="19"/>
        </w:rPr>
      </w:pPr>
      <w:r w:rsidRPr="008B343A">
        <w:rPr>
          <w:rFonts w:cs="Calibri"/>
          <w:sz w:val="19"/>
          <w:szCs w:val="19"/>
        </w:rPr>
        <w:t xml:space="preserve">за временную регистрацию </w:t>
      </w:r>
      <w:r w:rsidR="00E92F9D" w:rsidRPr="008B343A">
        <w:rPr>
          <w:rFonts w:cs="Calibri"/>
          <w:sz w:val="19"/>
          <w:szCs w:val="19"/>
        </w:rPr>
        <w:t>составит от 1,3</w:t>
      </w:r>
      <w:r w:rsidRPr="008B343A">
        <w:rPr>
          <w:rFonts w:cs="Calibri"/>
          <w:sz w:val="19"/>
          <w:szCs w:val="19"/>
        </w:rPr>
        <w:t xml:space="preserve"> тыс.</w:t>
      </w:r>
      <w:r w:rsidR="00057970" w:rsidRPr="008B343A">
        <w:rPr>
          <w:rFonts w:cs="Calibri"/>
          <w:sz w:val="19"/>
          <w:szCs w:val="19"/>
        </w:rPr>
        <w:t xml:space="preserve"> </w:t>
      </w:r>
      <w:r w:rsidRPr="008B343A">
        <w:rPr>
          <w:rFonts w:cs="Calibri"/>
          <w:sz w:val="19"/>
          <w:szCs w:val="19"/>
        </w:rPr>
        <w:t>руб.</w:t>
      </w:r>
      <w:r w:rsidR="00E92F9D" w:rsidRPr="008B343A">
        <w:rPr>
          <w:rFonts w:cs="Calibri"/>
          <w:sz w:val="19"/>
          <w:szCs w:val="19"/>
        </w:rPr>
        <w:t xml:space="preserve"> до 2,4 тыс.</w:t>
      </w:r>
      <w:r w:rsidR="00057970" w:rsidRPr="008B343A">
        <w:rPr>
          <w:rFonts w:cs="Calibri"/>
          <w:sz w:val="19"/>
          <w:szCs w:val="19"/>
        </w:rPr>
        <w:t xml:space="preserve"> </w:t>
      </w:r>
      <w:r w:rsidR="00E92F9D" w:rsidRPr="008B343A">
        <w:rPr>
          <w:rFonts w:cs="Calibri"/>
          <w:sz w:val="19"/>
          <w:szCs w:val="19"/>
        </w:rPr>
        <w:t xml:space="preserve">руб. </w:t>
      </w:r>
      <w:r w:rsidR="001452C4" w:rsidRPr="008B343A">
        <w:rPr>
          <w:rFonts w:cs="Calibri"/>
          <w:sz w:val="19"/>
          <w:szCs w:val="19"/>
        </w:rPr>
        <w:t>(в зависимости от степени потенциального биомеханического риска).</w:t>
      </w:r>
    </w:p>
    <w:p w:rsidR="00E92F9D" w:rsidRDefault="00E92F9D" w:rsidP="00714CF0">
      <w:pPr>
        <w:jc w:val="both"/>
        <w:rPr>
          <w:sz w:val="20"/>
          <w:szCs w:val="20"/>
        </w:rPr>
      </w:pPr>
    </w:p>
    <w:p w:rsidR="00B71448" w:rsidRDefault="00B71448" w:rsidP="004C78A2">
      <w:pPr>
        <w:autoSpaceDE w:val="0"/>
        <w:autoSpaceDN w:val="0"/>
        <w:adjustRightInd w:val="0"/>
        <w:jc w:val="center"/>
        <w:rPr>
          <w:b/>
          <w:color w:val="C00000"/>
          <w:sz w:val="20"/>
          <w:szCs w:val="20"/>
        </w:rPr>
      </w:pPr>
      <w:r w:rsidRPr="00B71448">
        <w:rPr>
          <w:b/>
          <w:color w:val="C00000"/>
          <w:sz w:val="20"/>
          <w:szCs w:val="20"/>
        </w:rPr>
        <w:t xml:space="preserve">ДОКУМЕНТЫ, ПРЕДСТАВЛЯЕМЫЕ </w:t>
      </w:r>
    </w:p>
    <w:p w:rsidR="00B71448" w:rsidRDefault="00B71448" w:rsidP="004C78A2">
      <w:pPr>
        <w:autoSpaceDE w:val="0"/>
        <w:autoSpaceDN w:val="0"/>
        <w:adjustRightInd w:val="0"/>
        <w:jc w:val="center"/>
        <w:rPr>
          <w:b/>
          <w:color w:val="C00000"/>
          <w:sz w:val="20"/>
          <w:szCs w:val="20"/>
        </w:rPr>
      </w:pPr>
      <w:r w:rsidRPr="00B71448">
        <w:rPr>
          <w:b/>
          <w:color w:val="C00000"/>
          <w:sz w:val="20"/>
          <w:szCs w:val="20"/>
        </w:rPr>
        <w:t>ДЛЯ ГОС.</w:t>
      </w:r>
      <w:r w:rsidR="00057970">
        <w:rPr>
          <w:b/>
          <w:color w:val="C00000"/>
          <w:sz w:val="20"/>
          <w:szCs w:val="20"/>
        </w:rPr>
        <w:t xml:space="preserve"> </w:t>
      </w:r>
      <w:r w:rsidRPr="00B71448">
        <w:rPr>
          <w:b/>
          <w:color w:val="C00000"/>
          <w:sz w:val="20"/>
          <w:szCs w:val="20"/>
        </w:rPr>
        <w:t>РЕГИСТРАЦИИ</w:t>
      </w:r>
    </w:p>
    <w:p w:rsidR="00B71448" w:rsidRPr="00CA6230" w:rsidRDefault="00B71448" w:rsidP="00B71448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A6230">
        <w:rPr>
          <w:sz w:val="19"/>
          <w:szCs w:val="19"/>
        </w:rPr>
        <w:t>а) заявление по утвержденной форме;</w:t>
      </w:r>
    </w:p>
    <w:p w:rsidR="00B71448" w:rsidRPr="00CA6230" w:rsidRDefault="00B71448" w:rsidP="00B71448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A6230">
        <w:rPr>
          <w:sz w:val="19"/>
          <w:szCs w:val="19"/>
        </w:rPr>
        <w:t xml:space="preserve">б) документ, удостоверяющий личность; </w:t>
      </w:r>
    </w:p>
    <w:p w:rsidR="00B71448" w:rsidRPr="00CA6230" w:rsidRDefault="00B71448" w:rsidP="00B71448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A6230">
        <w:rPr>
          <w:sz w:val="19"/>
          <w:szCs w:val="19"/>
        </w:rPr>
        <w:t>в) документ, подтверждающий полномочия представителя эксплуатанта (</w:t>
      </w:r>
      <w:r w:rsidRPr="00CA6230">
        <w:rPr>
          <w:i/>
          <w:sz w:val="19"/>
          <w:szCs w:val="19"/>
        </w:rPr>
        <w:t>в случае если документы подаются представителем</w:t>
      </w:r>
      <w:r w:rsidRPr="00CA6230">
        <w:rPr>
          <w:sz w:val="19"/>
          <w:szCs w:val="19"/>
        </w:rPr>
        <w:t>);</w:t>
      </w:r>
    </w:p>
    <w:p w:rsidR="00B71448" w:rsidRPr="00CA6230" w:rsidRDefault="00B71448" w:rsidP="00B71448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A6230">
        <w:rPr>
          <w:sz w:val="19"/>
          <w:szCs w:val="19"/>
        </w:rPr>
        <w:t>г) документ, подтверждающий право эксплуатанта на использование аттракциона (право собственности или иное законное основание владения и пользования аттракционом);</w:t>
      </w:r>
    </w:p>
    <w:p w:rsidR="00B71448" w:rsidRPr="00CA6230" w:rsidRDefault="00B71448" w:rsidP="00B71448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A6230">
        <w:rPr>
          <w:sz w:val="19"/>
          <w:szCs w:val="19"/>
        </w:rPr>
        <w:t>д) паспорт или формуляр аттракциона;</w:t>
      </w:r>
    </w:p>
    <w:p w:rsidR="00B71448" w:rsidRPr="00CA6230" w:rsidRDefault="00B71448" w:rsidP="00B71448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A6230">
        <w:rPr>
          <w:sz w:val="19"/>
          <w:szCs w:val="19"/>
        </w:rPr>
        <w:t>е) руководство по эксплуатации аттракциона;</w:t>
      </w:r>
    </w:p>
    <w:p w:rsidR="00B71448" w:rsidRPr="00CA6230" w:rsidRDefault="00B71448" w:rsidP="00B71448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A6230">
        <w:rPr>
          <w:sz w:val="19"/>
          <w:szCs w:val="19"/>
        </w:rPr>
        <w:t>ж) руководство по техническому обслуживанию и ремонту аттракциона;</w:t>
      </w:r>
    </w:p>
    <w:p w:rsidR="00B71448" w:rsidRPr="00CA6230" w:rsidRDefault="00B71448" w:rsidP="00B71448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A6230">
        <w:rPr>
          <w:sz w:val="19"/>
          <w:szCs w:val="19"/>
        </w:rPr>
        <w:t>з) заверенные эксплуатантом копии журналов, обеспечивающих учет выполнения требований по эксплуатации, а также техническому обслуживанию и ремонту аттракциона (</w:t>
      </w:r>
      <w:r w:rsidRPr="00CA6230">
        <w:rPr>
          <w:i/>
          <w:sz w:val="19"/>
          <w:szCs w:val="19"/>
        </w:rPr>
        <w:t>для аттракционов, ранее находившихся в эксплуатации, - за период не менее чем 12 месяцев до дня подачи заявления, а если аттракцион эксплуатировался менее 12 месяцев, - за период эксплуатации аттракциона</w:t>
      </w:r>
      <w:r w:rsidRPr="00CA6230">
        <w:rPr>
          <w:sz w:val="19"/>
          <w:szCs w:val="19"/>
        </w:rPr>
        <w:t>);</w:t>
      </w:r>
    </w:p>
    <w:p w:rsidR="00B71448" w:rsidRPr="00CA6230" w:rsidRDefault="00B71448" w:rsidP="00B71448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A6230">
        <w:rPr>
          <w:sz w:val="19"/>
          <w:szCs w:val="19"/>
        </w:rPr>
        <w:t>и) копия сертификата соответствия или декларации о соответствии (</w:t>
      </w:r>
      <w:r w:rsidRPr="00CA6230">
        <w:rPr>
          <w:i/>
          <w:sz w:val="19"/>
          <w:szCs w:val="19"/>
        </w:rPr>
        <w:t>для аттракционов, выпущенных в обращение после 1 сентября 2016 г., - обязательно, для остальных - при наличии</w:t>
      </w:r>
      <w:r w:rsidRPr="00CA6230">
        <w:rPr>
          <w:sz w:val="19"/>
          <w:szCs w:val="19"/>
        </w:rPr>
        <w:t>);</w:t>
      </w:r>
    </w:p>
    <w:p w:rsidR="00B71448" w:rsidRPr="00CA6230" w:rsidRDefault="00B71448" w:rsidP="00B71448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A6230">
        <w:rPr>
          <w:sz w:val="19"/>
          <w:szCs w:val="19"/>
        </w:rPr>
        <w:t>к) заверенные эксплуатантом копии документов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регулировке, а также об организации внутреннего контроля и назначении работников, отвечающих за безопасную эксплуатацию аттракциона;</w:t>
      </w:r>
    </w:p>
    <w:p w:rsidR="00CA6230" w:rsidRDefault="00B71448" w:rsidP="00CA6230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A6230">
        <w:rPr>
          <w:sz w:val="19"/>
          <w:szCs w:val="19"/>
        </w:rPr>
        <w:t xml:space="preserve">л) акт оценки технического состояния аттракциона (технического освидетельствования), подтверждающий соответствие </w:t>
      </w:r>
      <w:r w:rsidR="00CA6230">
        <w:rPr>
          <w:sz w:val="19"/>
          <w:szCs w:val="19"/>
        </w:rPr>
        <w:t xml:space="preserve">    </w:t>
      </w:r>
      <w:r w:rsidRPr="00CA6230">
        <w:rPr>
          <w:sz w:val="19"/>
          <w:szCs w:val="19"/>
        </w:rPr>
        <w:t xml:space="preserve">аттракциона </w:t>
      </w:r>
      <w:r w:rsidR="00CA6230">
        <w:rPr>
          <w:sz w:val="19"/>
          <w:szCs w:val="19"/>
        </w:rPr>
        <w:t xml:space="preserve">     </w:t>
      </w:r>
      <w:r w:rsidRPr="00CA6230">
        <w:rPr>
          <w:sz w:val="19"/>
          <w:szCs w:val="19"/>
        </w:rPr>
        <w:t>перечню</w:t>
      </w:r>
      <w:r w:rsidR="00CA6230">
        <w:rPr>
          <w:sz w:val="19"/>
          <w:szCs w:val="19"/>
        </w:rPr>
        <w:t xml:space="preserve">   </w:t>
      </w:r>
      <w:r w:rsidRPr="00CA6230">
        <w:rPr>
          <w:sz w:val="19"/>
          <w:szCs w:val="19"/>
        </w:rPr>
        <w:t xml:space="preserve"> требований </w:t>
      </w:r>
      <w:r w:rsidR="00CA6230">
        <w:rPr>
          <w:sz w:val="19"/>
          <w:szCs w:val="19"/>
        </w:rPr>
        <w:t xml:space="preserve">    </w:t>
      </w:r>
      <w:proofErr w:type="gramStart"/>
      <w:r w:rsidRPr="00CA6230">
        <w:rPr>
          <w:sz w:val="19"/>
          <w:szCs w:val="19"/>
        </w:rPr>
        <w:t>к</w:t>
      </w:r>
      <w:proofErr w:type="gramEnd"/>
      <w:r w:rsidRPr="00CA6230">
        <w:rPr>
          <w:sz w:val="19"/>
          <w:szCs w:val="19"/>
        </w:rPr>
        <w:t xml:space="preserve"> </w:t>
      </w:r>
      <w:r w:rsidR="00CA6230">
        <w:rPr>
          <w:sz w:val="19"/>
          <w:szCs w:val="19"/>
        </w:rPr>
        <w:t xml:space="preserve">   </w:t>
      </w:r>
    </w:p>
    <w:p w:rsidR="008B343A" w:rsidRDefault="00B71448" w:rsidP="00CA6230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CA6230">
        <w:rPr>
          <w:sz w:val="19"/>
          <w:szCs w:val="19"/>
        </w:rPr>
        <w:t xml:space="preserve">техническому состоянию и эксплуатации аттракционов, </w:t>
      </w:r>
    </w:p>
    <w:p w:rsidR="008B343A" w:rsidRDefault="008B343A" w:rsidP="00CA6230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8B343A" w:rsidRDefault="008B343A" w:rsidP="00CA6230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B71448" w:rsidRPr="00CA6230" w:rsidRDefault="00B71448" w:rsidP="00CA6230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CA6230">
        <w:rPr>
          <w:sz w:val="19"/>
          <w:szCs w:val="19"/>
        </w:rPr>
        <w:lastRenderedPageBreak/>
        <w:t xml:space="preserve">выданный специализированной организацией после завершения монтажа (сборки, установки) аттракциона, со </w:t>
      </w:r>
      <w:proofErr w:type="gramStart"/>
      <w:r w:rsidRPr="00CA6230">
        <w:rPr>
          <w:sz w:val="19"/>
          <w:szCs w:val="19"/>
        </w:rPr>
        <w:t>дня</w:t>
      </w:r>
      <w:proofErr w:type="gramEnd"/>
      <w:r w:rsidRPr="00CA6230">
        <w:rPr>
          <w:sz w:val="19"/>
          <w:szCs w:val="19"/>
        </w:rPr>
        <w:t xml:space="preserve"> выдачи которого прошло не более 12 месяцев (</w:t>
      </w:r>
      <w:r w:rsidRPr="00CA6230">
        <w:rPr>
          <w:i/>
          <w:sz w:val="19"/>
          <w:szCs w:val="19"/>
        </w:rPr>
        <w:t xml:space="preserve">для аттракционов, изготовленных и введенных в эксплуатацию до вступления в силу технического </w:t>
      </w:r>
      <w:hyperlink r:id="rId11" w:history="1">
        <w:r w:rsidRPr="00CA6230">
          <w:rPr>
            <w:i/>
            <w:sz w:val="19"/>
            <w:szCs w:val="19"/>
          </w:rPr>
          <w:t>регламента</w:t>
        </w:r>
      </w:hyperlink>
      <w:r w:rsidRPr="00CA6230">
        <w:rPr>
          <w:i/>
          <w:sz w:val="19"/>
          <w:szCs w:val="19"/>
        </w:rPr>
        <w:t xml:space="preserve"> Евразийского экономического союза "О безопасности аттракционов"</w:t>
      </w:r>
      <w:r w:rsidR="009A29B8" w:rsidRPr="00CA6230">
        <w:rPr>
          <w:i/>
          <w:sz w:val="19"/>
          <w:szCs w:val="19"/>
        </w:rPr>
        <w:t xml:space="preserve">, </w:t>
      </w:r>
      <w:r w:rsidR="00C72E79" w:rsidRPr="00CA6230">
        <w:rPr>
          <w:i/>
          <w:sz w:val="19"/>
          <w:szCs w:val="19"/>
        </w:rPr>
        <w:t xml:space="preserve">то есть </w:t>
      </w:r>
      <w:r w:rsidR="009A29B8" w:rsidRPr="00CA6230">
        <w:rPr>
          <w:i/>
          <w:sz w:val="19"/>
          <w:szCs w:val="19"/>
        </w:rPr>
        <w:t>до 18.04.2018</w:t>
      </w:r>
      <w:r w:rsidRPr="00CA6230">
        <w:rPr>
          <w:sz w:val="19"/>
          <w:szCs w:val="19"/>
        </w:rPr>
        <w:t>);</w:t>
      </w:r>
    </w:p>
    <w:p w:rsidR="00B71448" w:rsidRPr="00CA6230" w:rsidRDefault="00B71448" w:rsidP="00B71448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A6230">
        <w:rPr>
          <w:sz w:val="19"/>
          <w:szCs w:val="19"/>
        </w:rPr>
        <w:t>м) сведения о маршруте движения аттракциона (</w:t>
      </w:r>
      <w:r w:rsidRPr="00CA6230">
        <w:rPr>
          <w:i/>
          <w:sz w:val="19"/>
          <w:szCs w:val="19"/>
        </w:rPr>
        <w:t>для самоходных аттракционов, передвигающихся по установленному маршруту</w:t>
      </w:r>
      <w:r w:rsidRPr="00CA6230">
        <w:rPr>
          <w:sz w:val="19"/>
          <w:szCs w:val="19"/>
        </w:rPr>
        <w:t>);</w:t>
      </w:r>
    </w:p>
    <w:p w:rsidR="00B71448" w:rsidRPr="00CA6230" w:rsidRDefault="00B71448" w:rsidP="00B71448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proofErr w:type="gramStart"/>
      <w:r w:rsidRPr="00CA6230">
        <w:rPr>
          <w:sz w:val="19"/>
          <w:szCs w:val="19"/>
        </w:rPr>
        <w:t>н) выданное специализированной организацией по результатам обследования заключение, содержащее условия и возможный срок продления эксплуатации аттракциона (</w:t>
      </w:r>
      <w:r w:rsidRPr="00CA6230">
        <w:rPr>
          <w:i/>
          <w:sz w:val="19"/>
          <w:szCs w:val="19"/>
        </w:rPr>
        <w:t>для аттракциона, у которого истек назначенный срок службы или назначенный ресурс, установленный проектировщиком, заводом-изготовителем, либо срок, установленный в ранее выданном специализированной организацией по результатам обследования заключении</w:t>
      </w:r>
      <w:r w:rsidRPr="00CA6230">
        <w:rPr>
          <w:sz w:val="19"/>
          <w:szCs w:val="19"/>
        </w:rPr>
        <w:t>);</w:t>
      </w:r>
      <w:proofErr w:type="gramEnd"/>
    </w:p>
    <w:p w:rsidR="00B71448" w:rsidRPr="00CA6230" w:rsidRDefault="00B71448" w:rsidP="00B71448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A6230">
        <w:rPr>
          <w:sz w:val="19"/>
          <w:szCs w:val="19"/>
        </w:rPr>
        <w:t xml:space="preserve">о) копия страхового </w:t>
      </w:r>
      <w:proofErr w:type="gramStart"/>
      <w:r w:rsidRPr="00CA6230">
        <w:rPr>
          <w:sz w:val="19"/>
          <w:szCs w:val="19"/>
        </w:rPr>
        <w:t>полиса страхования гражданской ответственности владельца аттракциона</w:t>
      </w:r>
      <w:proofErr w:type="gramEnd"/>
      <w:r w:rsidRPr="00CA6230">
        <w:rPr>
          <w:sz w:val="19"/>
          <w:szCs w:val="19"/>
        </w:rPr>
        <w:t xml:space="preserve"> за причинение вреда жизни и (или) здоровью физических лиц, имуществу физических или юридических лиц, государственному или муниципальному имуществу, окружающей среде при эксплуатации аттракциона (</w:t>
      </w:r>
      <w:r w:rsidRPr="00CA6230">
        <w:rPr>
          <w:i/>
          <w:sz w:val="19"/>
          <w:szCs w:val="19"/>
        </w:rPr>
        <w:t>при наличии</w:t>
      </w:r>
      <w:r w:rsidRPr="00CA6230">
        <w:rPr>
          <w:sz w:val="19"/>
          <w:szCs w:val="19"/>
        </w:rPr>
        <w:t>);</w:t>
      </w:r>
    </w:p>
    <w:p w:rsidR="00B71448" w:rsidRPr="00CA6230" w:rsidRDefault="00B71448" w:rsidP="00B71448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A6230">
        <w:rPr>
          <w:sz w:val="19"/>
          <w:szCs w:val="19"/>
        </w:rPr>
        <w:t>п) согласие на обработку персональных данных (</w:t>
      </w:r>
      <w:r w:rsidRPr="00CA6230">
        <w:rPr>
          <w:i/>
          <w:sz w:val="19"/>
          <w:szCs w:val="19"/>
        </w:rPr>
        <w:t>для физических лиц</w:t>
      </w:r>
      <w:r w:rsidRPr="00CA6230">
        <w:rPr>
          <w:sz w:val="19"/>
          <w:szCs w:val="19"/>
        </w:rPr>
        <w:t>);</w:t>
      </w:r>
    </w:p>
    <w:p w:rsidR="00AC39FD" w:rsidRPr="00CA6230" w:rsidRDefault="00B71448" w:rsidP="006230E0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A6230">
        <w:rPr>
          <w:sz w:val="19"/>
          <w:szCs w:val="19"/>
        </w:rPr>
        <w:t>р) документы, использованные при определении эксплуатантом степени потенциального биомеханического риска аттракциона</w:t>
      </w:r>
      <w:r w:rsidR="000F1C53" w:rsidRPr="00CA6230">
        <w:rPr>
          <w:sz w:val="19"/>
          <w:szCs w:val="19"/>
        </w:rPr>
        <w:t>.</w:t>
      </w:r>
    </w:p>
    <w:p w:rsidR="000F1C53" w:rsidRPr="00CA6230" w:rsidRDefault="000F1C53" w:rsidP="006230E0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A6230">
        <w:rPr>
          <w:sz w:val="19"/>
          <w:szCs w:val="19"/>
        </w:rPr>
        <w:t xml:space="preserve">Указанные документы должны быть </w:t>
      </w:r>
      <w:r w:rsidRPr="00CA6230">
        <w:rPr>
          <w:b/>
          <w:sz w:val="19"/>
          <w:szCs w:val="19"/>
        </w:rPr>
        <w:t>на русском языке</w:t>
      </w:r>
      <w:r w:rsidRPr="00CA6230">
        <w:rPr>
          <w:sz w:val="19"/>
          <w:szCs w:val="19"/>
        </w:rPr>
        <w:t xml:space="preserve">, </w:t>
      </w:r>
      <w:r w:rsidR="00AC39FD" w:rsidRPr="00CA6230">
        <w:rPr>
          <w:b/>
          <w:sz w:val="19"/>
          <w:szCs w:val="19"/>
        </w:rPr>
        <w:t>либо</w:t>
      </w:r>
      <w:r w:rsidR="00AC39FD" w:rsidRPr="00CA6230">
        <w:rPr>
          <w:sz w:val="19"/>
          <w:szCs w:val="19"/>
        </w:rPr>
        <w:t xml:space="preserve"> </w:t>
      </w:r>
      <w:r w:rsidRPr="00CA6230">
        <w:rPr>
          <w:sz w:val="19"/>
          <w:szCs w:val="19"/>
        </w:rPr>
        <w:t xml:space="preserve">сопровождаться переводом на русский язык </w:t>
      </w:r>
      <w:r w:rsidRPr="00CA6230">
        <w:rPr>
          <w:b/>
          <w:sz w:val="19"/>
          <w:szCs w:val="19"/>
        </w:rPr>
        <w:t>с удостоверением представленного перевода</w:t>
      </w:r>
      <w:r w:rsidRPr="00CA6230">
        <w:rPr>
          <w:sz w:val="19"/>
          <w:szCs w:val="19"/>
        </w:rPr>
        <w:t>.</w:t>
      </w:r>
    </w:p>
    <w:p w:rsidR="00A575A0" w:rsidRPr="00CA6230" w:rsidRDefault="00A575A0" w:rsidP="00A575A0">
      <w:pPr>
        <w:jc w:val="center"/>
        <w:rPr>
          <w:rFonts w:eastAsia="Times New Roman"/>
          <w:b/>
          <w:bCs/>
          <w:color w:val="C00000"/>
          <w:sz w:val="19"/>
          <w:szCs w:val="19"/>
        </w:rPr>
      </w:pPr>
    </w:p>
    <w:p w:rsidR="00A575A0" w:rsidRPr="00CA6230" w:rsidRDefault="004736BE" w:rsidP="00A575A0">
      <w:pPr>
        <w:jc w:val="center"/>
        <w:rPr>
          <w:rFonts w:eastAsia="Times New Roman"/>
          <w:b/>
          <w:bCs/>
          <w:color w:val="FF0000"/>
          <w:sz w:val="19"/>
          <w:szCs w:val="19"/>
        </w:rPr>
      </w:pPr>
      <w:r w:rsidRPr="00CA6230">
        <w:rPr>
          <w:rFonts w:eastAsia="Times New Roman"/>
          <w:b/>
          <w:bCs/>
          <w:color w:val="FF0000"/>
          <w:sz w:val="19"/>
          <w:szCs w:val="19"/>
        </w:rPr>
        <w:t>ГЛАВНОЕ УПРАВЛЕНИЕ ПО ГОСУДАРСТВЕННОМУ НАДЗОРУ</w:t>
      </w:r>
    </w:p>
    <w:p w:rsidR="004736BE" w:rsidRPr="00CA6230" w:rsidRDefault="004736BE" w:rsidP="00A575A0">
      <w:pPr>
        <w:ind w:firstLine="720"/>
        <w:jc w:val="both"/>
        <w:rPr>
          <w:rFonts w:eastAsia="Times New Roman"/>
          <w:b/>
          <w:bCs/>
          <w:color w:val="FF0000"/>
          <w:sz w:val="19"/>
          <w:szCs w:val="19"/>
        </w:rPr>
      </w:pPr>
      <w:r w:rsidRPr="00CA6230">
        <w:rPr>
          <w:rFonts w:eastAsia="Times New Roman"/>
          <w:b/>
          <w:bCs/>
          <w:color w:val="FF0000"/>
          <w:sz w:val="19"/>
          <w:szCs w:val="19"/>
        </w:rPr>
        <w:t>УДМУРТСКОЙ  РЕСПУБЛИКИ</w:t>
      </w:r>
    </w:p>
    <w:p w:rsidR="004736BE" w:rsidRPr="00CA6230" w:rsidRDefault="004736BE" w:rsidP="00A575A0">
      <w:pPr>
        <w:ind w:firstLine="720"/>
        <w:jc w:val="both"/>
        <w:rPr>
          <w:rFonts w:eastAsia="Times New Roman"/>
          <w:b/>
          <w:bCs/>
          <w:sz w:val="19"/>
          <w:szCs w:val="19"/>
        </w:rPr>
      </w:pPr>
    </w:p>
    <w:p w:rsidR="00A575A0" w:rsidRPr="00CA6230" w:rsidRDefault="00A575A0" w:rsidP="00A575A0">
      <w:pPr>
        <w:ind w:firstLine="720"/>
        <w:jc w:val="both"/>
        <w:rPr>
          <w:b/>
          <w:bCs/>
          <w:sz w:val="19"/>
          <w:szCs w:val="19"/>
        </w:rPr>
      </w:pPr>
      <w:r w:rsidRPr="00CA6230">
        <w:rPr>
          <w:rFonts w:eastAsia="Times New Roman"/>
          <w:b/>
          <w:bCs/>
          <w:sz w:val="19"/>
          <w:szCs w:val="19"/>
        </w:rPr>
        <w:t xml:space="preserve">1) </w:t>
      </w:r>
      <w:r w:rsidRPr="00CA6230">
        <w:rPr>
          <w:b/>
          <w:bCs/>
          <w:sz w:val="19"/>
          <w:szCs w:val="19"/>
        </w:rPr>
        <w:t>проводит проверку представленных документов и сведений, а также идентификацию аттракциона по документации;</w:t>
      </w:r>
    </w:p>
    <w:p w:rsidR="00944665" w:rsidRPr="00CA6230" w:rsidRDefault="00276290" w:rsidP="008F760A">
      <w:pPr>
        <w:autoSpaceDE w:val="0"/>
        <w:autoSpaceDN w:val="0"/>
        <w:adjustRightInd w:val="0"/>
        <w:ind w:firstLine="720"/>
        <w:jc w:val="both"/>
        <w:rPr>
          <w:sz w:val="19"/>
          <w:szCs w:val="19"/>
        </w:rPr>
      </w:pPr>
      <w:r w:rsidRPr="00CA6230">
        <w:rPr>
          <w:b/>
          <w:bCs/>
          <w:sz w:val="19"/>
          <w:szCs w:val="19"/>
        </w:rPr>
        <w:t>2) назначает дату и время осмотра аттракциона по согласованию с эксплуатантом (при отсутствии оснований для отказа в гос.</w:t>
      </w:r>
      <w:r w:rsidR="009E7374" w:rsidRPr="00CA6230">
        <w:rPr>
          <w:b/>
          <w:bCs/>
          <w:sz w:val="19"/>
          <w:szCs w:val="19"/>
        </w:rPr>
        <w:t xml:space="preserve"> </w:t>
      </w:r>
      <w:r w:rsidRPr="00CA6230">
        <w:rPr>
          <w:b/>
          <w:bCs/>
          <w:sz w:val="19"/>
          <w:szCs w:val="19"/>
        </w:rPr>
        <w:t xml:space="preserve">регистрации). </w:t>
      </w:r>
    </w:p>
    <w:sectPr w:rsidR="00944665" w:rsidRPr="00CA6230">
      <w:pgSz w:w="16840" w:h="11904" w:orient="landscape"/>
      <w:pgMar w:top="422" w:right="518" w:bottom="74" w:left="560" w:header="0" w:footer="0" w:gutter="0"/>
      <w:cols w:num="3" w:space="720" w:equalWidth="0">
        <w:col w:w="4780" w:space="710"/>
        <w:col w:w="4770" w:space="713"/>
        <w:col w:w="47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135873A0"/>
    <w:lvl w:ilvl="0" w:tplc="3CC4B87E">
      <w:start w:val="1"/>
      <w:numFmt w:val="bullet"/>
      <w:lvlText w:val="и"/>
      <w:lvlJc w:val="left"/>
    </w:lvl>
    <w:lvl w:ilvl="1" w:tplc="681A0432">
      <w:start w:val="1"/>
      <w:numFmt w:val="bullet"/>
      <w:lvlText w:val=""/>
      <w:lvlJc w:val="left"/>
    </w:lvl>
    <w:lvl w:ilvl="2" w:tplc="3E3E3182">
      <w:numFmt w:val="decimal"/>
      <w:lvlText w:val=""/>
      <w:lvlJc w:val="left"/>
    </w:lvl>
    <w:lvl w:ilvl="3" w:tplc="C528253A">
      <w:numFmt w:val="decimal"/>
      <w:lvlText w:val=""/>
      <w:lvlJc w:val="left"/>
    </w:lvl>
    <w:lvl w:ilvl="4" w:tplc="7BC22084">
      <w:numFmt w:val="decimal"/>
      <w:lvlText w:val=""/>
      <w:lvlJc w:val="left"/>
    </w:lvl>
    <w:lvl w:ilvl="5" w:tplc="BD5E63F2">
      <w:numFmt w:val="decimal"/>
      <w:lvlText w:val=""/>
      <w:lvlJc w:val="left"/>
    </w:lvl>
    <w:lvl w:ilvl="6" w:tplc="A75C0B64">
      <w:numFmt w:val="decimal"/>
      <w:lvlText w:val=""/>
      <w:lvlJc w:val="left"/>
    </w:lvl>
    <w:lvl w:ilvl="7" w:tplc="5A7E2F62">
      <w:numFmt w:val="decimal"/>
      <w:lvlText w:val=""/>
      <w:lvlJc w:val="left"/>
    </w:lvl>
    <w:lvl w:ilvl="8" w:tplc="1552297A">
      <w:numFmt w:val="decimal"/>
      <w:lvlText w:val=""/>
      <w:lvlJc w:val="left"/>
    </w:lvl>
  </w:abstractNum>
  <w:abstractNum w:abstractNumId="1">
    <w:nsid w:val="00003D6C"/>
    <w:multiLevelType w:val="hybridMultilevel"/>
    <w:tmpl w:val="BB38C2A2"/>
    <w:lvl w:ilvl="0" w:tplc="4B5EB5AE">
      <w:start w:val="1"/>
      <w:numFmt w:val="bullet"/>
      <w:lvlText w:val="В"/>
      <w:lvlJc w:val="left"/>
    </w:lvl>
    <w:lvl w:ilvl="1" w:tplc="7F9AB75C">
      <w:numFmt w:val="decimal"/>
      <w:lvlText w:val=""/>
      <w:lvlJc w:val="left"/>
    </w:lvl>
    <w:lvl w:ilvl="2" w:tplc="F3386FC4">
      <w:numFmt w:val="decimal"/>
      <w:lvlText w:val=""/>
      <w:lvlJc w:val="left"/>
    </w:lvl>
    <w:lvl w:ilvl="3" w:tplc="48F070B4">
      <w:numFmt w:val="decimal"/>
      <w:lvlText w:val=""/>
      <w:lvlJc w:val="left"/>
    </w:lvl>
    <w:lvl w:ilvl="4" w:tplc="1222DEAA">
      <w:numFmt w:val="decimal"/>
      <w:lvlText w:val=""/>
      <w:lvlJc w:val="left"/>
    </w:lvl>
    <w:lvl w:ilvl="5" w:tplc="E196C7FC">
      <w:numFmt w:val="decimal"/>
      <w:lvlText w:val=""/>
      <w:lvlJc w:val="left"/>
    </w:lvl>
    <w:lvl w:ilvl="6" w:tplc="9D22BF88">
      <w:numFmt w:val="decimal"/>
      <w:lvlText w:val=""/>
      <w:lvlJc w:val="left"/>
    </w:lvl>
    <w:lvl w:ilvl="7" w:tplc="78FA7956">
      <w:numFmt w:val="decimal"/>
      <w:lvlText w:val=""/>
      <w:lvlJc w:val="left"/>
    </w:lvl>
    <w:lvl w:ilvl="8" w:tplc="498865AC">
      <w:numFmt w:val="decimal"/>
      <w:lvlText w:val=""/>
      <w:lvlJc w:val="left"/>
    </w:lvl>
  </w:abstractNum>
  <w:abstractNum w:abstractNumId="2">
    <w:nsid w:val="00005F90"/>
    <w:multiLevelType w:val="hybridMultilevel"/>
    <w:tmpl w:val="6F86E72A"/>
    <w:lvl w:ilvl="0" w:tplc="E2FA50A8">
      <w:start w:val="1"/>
      <w:numFmt w:val="decimal"/>
      <w:lvlText w:val="%1)"/>
      <w:lvlJc w:val="left"/>
    </w:lvl>
    <w:lvl w:ilvl="1" w:tplc="BE240AEC">
      <w:numFmt w:val="decimal"/>
      <w:lvlText w:val=""/>
      <w:lvlJc w:val="left"/>
    </w:lvl>
    <w:lvl w:ilvl="2" w:tplc="456A6646">
      <w:numFmt w:val="decimal"/>
      <w:lvlText w:val=""/>
      <w:lvlJc w:val="left"/>
    </w:lvl>
    <w:lvl w:ilvl="3" w:tplc="F0966CA6">
      <w:numFmt w:val="decimal"/>
      <w:lvlText w:val=""/>
      <w:lvlJc w:val="left"/>
    </w:lvl>
    <w:lvl w:ilvl="4" w:tplc="7C043288">
      <w:numFmt w:val="decimal"/>
      <w:lvlText w:val=""/>
      <w:lvlJc w:val="left"/>
    </w:lvl>
    <w:lvl w:ilvl="5" w:tplc="E842CA6C">
      <w:numFmt w:val="decimal"/>
      <w:lvlText w:val=""/>
      <w:lvlJc w:val="left"/>
    </w:lvl>
    <w:lvl w:ilvl="6" w:tplc="4074F49A">
      <w:numFmt w:val="decimal"/>
      <w:lvlText w:val=""/>
      <w:lvlJc w:val="left"/>
    </w:lvl>
    <w:lvl w:ilvl="7" w:tplc="7D767FBA">
      <w:numFmt w:val="decimal"/>
      <w:lvlText w:val=""/>
      <w:lvlJc w:val="left"/>
    </w:lvl>
    <w:lvl w:ilvl="8" w:tplc="90B8670A">
      <w:numFmt w:val="decimal"/>
      <w:lvlText w:val=""/>
      <w:lvlJc w:val="left"/>
    </w:lvl>
  </w:abstractNum>
  <w:abstractNum w:abstractNumId="3">
    <w:nsid w:val="00006952"/>
    <w:multiLevelType w:val="hybridMultilevel"/>
    <w:tmpl w:val="FD3C9D3C"/>
    <w:lvl w:ilvl="0" w:tplc="9E825046">
      <w:start w:val="1"/>
      <w:numFmt w:val="bullet"/>
      <w:lvlText w:val="с"/>
      <w:lvlJc w:val="left"/>
    </w:lvl>
    <w:lvl w:ilvl="1" w:tplc="E99A56BA">
      <w:start w:val="8"/>
      <w:numFmt w:val="decimal"/>
      <w:lvlText w:val="%2)"/>
      <w:lvlJc w:val="left"/>
    </w:lvl>
    <w:lvl w:ilvl="2" w:tplc="A0CA00B0">
      <w:numFmt w:val="decimal"/>
      <w:lvlText w:val=""/>
      <w:lvlJc w:val="left"/>
    </w:lvl>
    <w:lvl w:ilvl="3" w:tplc="AC026E16">
      <w:numFmt w:val="decimal"/>
      <w:lvlText w:val=""/>
      <w:lvlJc w:val="left"/>
    </w:lvl>
    <w:lvl w:ilvl="4" w:tplc="A6FA61B8">
      <w:numFmt w:val="decimal"/>
      <w:lvlText w:val=""/>
      <w:lvlJc w:val="left"/>
    </w:lvl>
    <w:lvl w:ilvl="5" w:tplc="6DB2C90E">
      <w:numFmt w:val="decimal"/>
      <w:lvlText w:val=""/>
      <w:lvlJc w:val="left"/>
    </w:lvl>
    <w:lvl w:ilvl="6" w:tplc="ACE44DC2">
      <w:numFmt w:val="decimal"/>
      <w:lvlText w:val=""/>
      <w:lvlJc w:val="left"/>
    </w:lvl>
    <w:lvl w:ilvl="7" w:tplc="5E428E32">
      <w:numFmt w:val="decimal"/>
      <w:lvlText w:val=""/>
      <w:lvlJc w:val="left"/>
    </w:lvl>
    <w:lvl w:ilvl="8" w:tplc="82044398">
      <w:numFmt w:val="decimal"/>
      <w:lvlText w:val=""/>
      <w:lvlJc w:val="left"/>
    </w:lvl>
  </w:abstractNum>
  <w:abstractNum w:abstractNumId="4">
    <w:nsid w:val="000072AE"/>
    <w:multiLevelType w:val="hybridMultilevel"/>
    <w:tmpl w:val="9AF2CB84"/>
    <w:lvl w:ilvl="0" w:tplc="1868A98E">
      <w:start w:val="1"/>
      <w:numFmt w:val="decimal"/>
      <w:lvlText w:val="%1)"/>
      <w:lvlJc w:val="left"/>
    </w:lvl>
    <w:lvl w:ilvl="1" w:tplc="222429CE">
      <w:numFmt w:val="decimal"/>
      <w:lvlText w:val=""/>
      <w:lvlJc w:val="left"/>
    </w:lvl>
    <w:lvl w:ilvl="2" w:tplc="35020EFA">
      <w:numFmt w:val="decimal"/>
      <w:lvlText w:val=""/>
      <w:lvlJc w:val="left"/>
    </w:lvl>
    <w:lvl w:ilvl="3" w:tplc="D9AE9188">
      <w:numFmt w:val="decimal"/>
      <w:lvlText w:val=""/>
      <w:lvlJc w:val="left"/>
    </w:lvl>
    <w:lvl w:ilvl="4" w:tplc="705ABADA">
      <w:numFmt w:val="decimal"/>
      <w:lvlText w:val=""/>
      <w:lvlJc w:val="left"/>
    </w:lvl>
    <w:lvl w:ilvl="5" w:tplc="DA92A6D6">
      <w:numFmt w:val="decimal"/>
      <w:lvlText w:val=""/>
      <w:lvlJc w:val="left"/>
    </w:lvl>
    <w:lvl w:ilvl="6" w:tplc="FB548900">
      <w:numFmt w:val="decimal"/>
      <w:lvlText w:val=""/>
      <w:lvlJc w:val="left"/>
    </w:lvl>
    <w:lvl w:ilvl="7" w:tplc="5B3CA1DE">
      <w:numFmt w:val="decimal"/>
      <w:lvlText w:val=""/>
      <w:lvlJc w:val="left"/>
    </w:lvl>
    <w:lvl w:ilvl="8" w:tplc="5FA0FC42">
      <w:numFmt w:val="decimal"/>
      <w:lvlText w:val=""/>
      <w:lvlJc w:val="left"/>
    </w:lvl>
  </w:abstractNum>
  <w:abstractNum w:abstractNumId="5">
    <w:nsid w:val="052456A9"/>
    <w:multiLevelType w:val="hybridMultilevel"/>
    <w:tmpl w:val="B91A9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2D4C45"/>
    <w:multiLevelType w:val="hybridMultilevel"/>
    <w:tmpl w:val="7A5EC87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0402858"/>
    <w:multiLevelType w:val="hybridMultilevel"/>
    <w:tmpl w:val="4A923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335AE"/>
    <w:multiLevelType w:val="hybridMultilevel"/>
    <w:tmpl w:val="FE9AFEAC"/>
    <w:lvl w:ilvl="0" w:tplc="786E8D58">
      <w:start w:val="1"/>
      <w:numFmt w:val="decimal"/>
      <w:lvlText w:val="%1)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>
    <w:nsid w:val="2C6D1C7B"/>
    <w:multiLevelType w:val="hybridMultilevel"/>
    <w:tmpl w:val="183E8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97E98"/>
    <w:multiLevelType w:val="hybridMultilevel"/>
    <w:tmpl w:val="4078AEFA"/>
    <w:lvl w:ilvl="0" w:tplc="32FC78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37246"/>
    <w:multiLevelType w:val="hybridMultilevel"/>
    <w:tmpl w:val="90A2FEE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50674620"/>
    <w:multiLevelType w:val="hybridMultilevel"/>
    <w:tmpl w:val="3A5C3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A95"/>
    <w:multiLevelType w:val="hybridMultilevel"/>
    <w:tmpl w:val="0DE0C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154ED"/>
    <w:multiLevelType w:val="hybridMultilevel"/>
    <w:tmpl w:val="BE36B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85A8A"/>
    <w:multiLevelType w:val="hybridMultilevel"/>
    <w:tmpl w:val="5C9C2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7562D5"/>
    <w:multiLevelType w:val="hybridMultilevel"/>
    <w:tmpl w:val="A372F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42EEC"/>
    <w:multiLevelType w:val="hybridMultilevel"/>
    <w:tmpl w:val="B7165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30E82"/>
    <w:multiLevelType w:val="hybridMultilevel"/>
    <w:tmpl w:val="A7CE3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0412A"/>
    <w:multiLevelType w:val="hybridMultilevel"/>
    <w:tmpl w:val="56068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D7731"/>
    <w:multiLevelType w:val="hybridMultilevel"/>
    <w:tmpl w:val="E138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18"/>
  </w:num>
  <w:num w:numId="9">
    <w:abstractNumId w:val="17"/>
  </w:num>
  <w:num w:numId="10">
    <w:abstractNumId w:val="6"/>
  </w:num>
  <w:num w:numId="11">
    <w:abstractNumId w:val="19"/>
  </w:num>
  <w:num w:numId="12">
    <w:abstractNumId w:val="10"/>
  </w:num>
  <w:num w:numId="13">
    <w:abstractNumId w:val="12"/>
  </w:num>
  <w:num w:numId="14">
    <w:abstractNumId w:val="16"/>
  </w:num>
  <w:num w:numId="15">
    <w:abstractNumId w:val="8"/>
  </w:num>
  <w:num w:numId="16">
    <w:abstractNumId w:val="14"/>
  </w:num>
  <w:num w:numId="17">
    <w:abstractNumId w:val="20"/>
  </w:num>
  <w:num w:numId="18">
    <w:abstractNumId w:val="9"/>
  </w:num>
  <w:num w:numId="19">
    <w:abstractNumId w:val="5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95"/>
    <w:rsid w:val="00006E69"/>
    <w:rsid w:val="00057970"/>
    <w:rsid w:val="000F1C53"/>
    <w:rsid w:val="00116A94"/>
    <w:rsid w:val="001452C4"/>
    <w:rsid w:val="0017023E"/>
    <w:rsid w:val="00170D81"/>
    <w:rsid w:val="00190B29"/>
    <w:rsid w:val="001D3209"/>
    <w:rsid w:val="00206354"/>
    <w:rsid w:val="00212B61"/>
    <w:rsid w:val="00220027"/>
    <w:rsid w:val="00247440"/>
    <w:rsid w:val="00272BC3"/>
    <w:rsid w:val="00272D0F"/>
    <w:rsid w:val="00276290"/>
    <w:rsid w:val="00291594"/>
    <w:rsid w:val="002A2DA1"/>
    <w:rsid w:val="002C0D38"/>
    <w:rsid w:val="002F3975"/>
    <w:rsid w:val="002F63B1"/>
    <w:rsid w:val="003169A7"/>
    <w:rsid w:val="00327B9B"/>
    <w:rsid w:val="00351E28"/>
    <w:rsid w:val="0035550F"/>
    <w:rsid w:val="00374076"/>
    <w:rsid w:val="003851E7"/>
    <w:rsid w:val="00393012"/>
    <w:rsid w:val="003A34C6"/>
    <w:rsid w:val="003B017B"/>
    <w:rsid w:val="003B0EE8"/>
    <w:rsid w:val="003C4600"/>
    <w:rsid w:val="003F1548"/>
    <w:rsid w:val="003F5022"/>
    <w:rsid w:val="00403D4E"/>
    <w:rsid w:val="00411890"/>
    <w:rsid w:val="0044696C"/>
    <w:rsid w:val="00450924"/>
    <w:rsid w:val="004658AD"/>
    <w:rsid w:val="00470911"/>
    <w:rsid w:val="004736BE"/>
    <w:rsid w:val="00475E0C"/>
    <w:rsid w:val="00496052"/>
    <w:rsid w:val="004C78A2"/>
    <w:rsid w:val="004D1C75"/>
    <w:rsid w:val="004E397A"/>
    <w:rsid w:val="00511E70"/>
    <w:rsid w:val="00531074"/>
    <w:rsid w:val="00537C20"/>
    <w:rsid w:val="0055163B"/>
    <w:rsid w:val="00561DCD"/>
    <w:rsid w:val="005660A3"/>
    <w:rsid w:val="00583377"/>
    <w:rsid w:val="00586DB3"/>
    <w:rsid w:val="00591646"/>
    <w:rsid w:val="005A2B3A"/>
    <w:rsid w:val="005B7F11"/>
    <w:rsid w:val="005C1DC5"/>
    <w:rsid w:val="005E4259"/>
    <w:rsid w:val="005F1122"/>
    <w:rsid w:val="00607962"/>
    <w:rsid w:val="00610A9F"/>
    <w:rsid w:val="00616566"/>
    <w:rsid w:val="006216E2"/>
    <w:rsid w:val="006230E0"/>
    <w:rsid w:val="00633390"/>
    <w:rsid w:val="00633BB2"/>
    <w:rsid w:val="00656566"/>
    <w:rsid w:val="00691D6C"/>
    <w:rsid w:val="006A3130"/>
    <w:rsid w:val="006C083B"/>
    <w:rsid w:val="006D66C1"/>
    <w:rsid w:val="00714CF0"/>
    <w:rsid w:val="00714F0D"/>
    <w:rsid w:val="0073275D"/>
    <w:rsid w:val="00767E13"/>
    <w:rsid w:val="00780B23"/>
    <w:rsid w:val="00794BF1"/>
    <w:rsid w:val="007D3761"/>
    <w:rsid w:val="007F0677"/>
    <w:rsid w:val="007F1B1E"/>
    <w:rsid w:val="00835FA9"/>
    <w:rsid w:val="00837ABE"/>
    <w:rsid w:val="008434FD"/>
    <w:rsid w:val="00846EDF"/>
    <w:rsid w:val="008478D6"/>
    <w:rsid w:val="0088306F"/>
    <w:rsid w:val="00883AB2"/>
    <w:rsid w:val="00884C74"/>
    <w:rsid w:val="00886A30"/>
    <w:rsid w:val="008B343A"/>
    <w:rsid w:val="008B7618"/>
    <w:rsid w:val="008E46EA"/>
    <w:rsid w:val="008F1F40"/>
    <w:rsid w:val="008F760A"/>
    <w:rsid w:val="00934870"/>
    <w:rsid w:val="00937C14"/>
    <w:rsid w:val="00940C4B"/>
    <w:rsid w:val="009438D6"/>
    <w:rsid w:val="00944665"/>
    <w:rsid w:val="00965D69"/>
    <w:rsid w:val="009715BE"/>
    <w:rsid w:val="00984809"/>
    <w:rsid w:val="00987B83"/>
    <w:rsid w:val="0099257A"/>
    <w:rsid w:val="009A29B8"/>
    <w:rsid w:val="009E7374"/>
    <w:rsid w:val="009F0A67"/>
    <w:rsid w:val="00A02BAA"/>
    <w:rsid w:val="00A1637A"/>
    <w:rsid w:val="00A5416B"/>
    <w:rsid w:val="00A575A0"/>
    <w:rsid w:val="00A77C95"/>
    <w:rsid w:val="00A80F20"/>
    <w:rsid w:val="00A86C94"/>
    <w:rsid w:val="00A91E1A"/>
    <w:rsid w:val="00AA00F4"/>
    <w:rsid w:val="00AA1D95"/>
    <w:rsid w:val="00AB3A21"/>
    <w:rsid w:val="00AB3E08"/>
    <w:rsid w:val="00AC230A"/>
    <w:rsid w:val="00AC39FD"/>
    <w:rsid w:val="00AE3749"/>
    <w:rsid w:val="00B10DEC"/>
    <w:rsid w:val="00B17944"/>
    <w:rsid w:val="00B26DDA"/>
    <w:rsid w:val="00B277C1"/>
    <w:rsid w:val="00B33820"/>
    <w:rsid w:val="00B352F1"/>
    <w:rsid w:val="00B42950"/>
    <w:rsid w:val="00B71448"/>
    <w:rsid w:val="00B91BF8"/>
    <w:rsid w:val="00B979EC"/>
    <w:rsid w:val="00BC3307"/>
    <w:rsid w:val="00BD55BB"/>
    <w:rsid w:val="00BD5EA1"/>
    <w:rsid w:val="00C04A94"/>
    <w:rsid w:val="00C44041"/>
    <w:rsid w:val="00C72E79"/>
    <w:rsid w:val="00CA6230"/>
    <w:rsid w:val="00CC20DB"/>
    <w:rsid w:val="00CC7B04"/>
    <w:rsid w:val="00D0147A"/>
    <w:rsid w:val="00D06796"/>
    <w:rsid w:val="00D2637B"/>
    <w:rsid w:val="00D45365"/>
    <w:rsid w:val="00D60FBE"/>
    <w:rsid w:val="00D61ED0"/>
    <w:rsid w:val="00DC1B70"/>
    <w:rsid w:val="00DC74F2"/>
    <w:rsid w:val="00DE2675"/>
    <w:rsid w:val="00E13427"/>
    <w:rsid w:val="00E36A0C"/>
    <w:rsid w:val="00E42B8B"/>
    <w:rsid w:val="00E90FFC"/>
    <w:rsid w:val="00E92F9D"/>
    <w:rsid w:val="00E950EE"/>
    <w:rsid w:val="00EC72B7"/>
    <w:rsid w:val="00EE0866"/>
    <w:rsid w:val="00EF35B3"/>
    <w:rsid w:val="00F00FA8"/>
    <w:rsid w:val="00F24595"/>
    <w:rsid w:val="00F4505C"/>
    <w:rsid w:val="00F95AF3"/>
    <w:rsid w:val="00FC1200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63C016BEAFFC538C5E29E3B0EBFB2FE9D95AB42994E36B40B25080051A1A870DE8460880B8C41FAFCFF35DE5CB561FB01C29F34BC6E262t2a0J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DD2957CE4D1899E5D0E5FC781616107E49B5458E32C005D2C949DEE7D3FEA95F994F4F61CC2755D25B152D1A21430E33745D27116136E1D1P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AFAC-B2EB-428F-BCFD-477859F5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1240</Words>
  <Characters>7070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172</cp:revision>
  <cp:lastPrinted>2020-01-31T02:59:00Z</cp:lastPrinted>
  <dcterms:created xsi:type="dcterms:W3CDTF">2020-01-30T04:19:00Z</dcterms:created>
  <dcterms:modified xsi:type="dcterms:W3CDTF">2021-05-11T07:02:00Z</dcterms:modified>
</cp:coreProperties>
</file>